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35F0" w:rsidRDefault="00EE35F0">
      <w:pPr>
        <w:pBdr>
          <w:top w:val="nil"/>
          <w:left w:val="nil"/>
          <w:bottom w:val="nil"/>
          <w:right w:val="nil"/>
          <w:between w:val="nil"/>
        </w:pBdr>
        <w:spacing w:after="0" w:line="240" w:lineRule="auto"/>
        <w:ind w:left="5" w:hanging="7"/>
        <w:rPr>
          <w:color w:val="000000"/>
          <w:sz w:val="72"/>
          <w:szCs w:val="72"/>
        </w:rPr>
      </w:pPr>
    </w:p>
    <w:p w:rsidR="00EE35F0" w:rsidRDefault="00EE35F0">
      <w:pPr>
        <w:pBdr>
          <w:top w:val="nil"/>
          <w:left w:val="nil"/>
          <w:bottom w:val="nil"/>
          <w:right w:val="nil"/>
          <w:between w:val="nil"/>
        </w:pBdr>
        <w:spacing w:after="0" w:line="240" w:lineRule="auto"/>
        <w:ind w:left="5" w:hanging="7"/>
        <w:rPr>
          <w:color w:val="000000"/>
          <w:sz w:val="72"/>
          <w:szCs w:val="72"/>
        </w:rPr>
      </w:pPr>
    </w:p>
    <w:p w:rsidR="00EE35F0" w:rsidRDefault="0048524F">
      <w:pPr>
        <w:pBdr>
          <w:top w:val="nil"/>
          <w:left w:val="nil"/>
          <w:bottom w:val="nil"/>
          <w:right w:val="nil"/>
          <w:between w:val="nil"/>
        </w:pBdr>
        <w:spacing w:after="0" w:line="240" w:lineRule="auto"/>
        <w:ind w:left="0" w:hanging="2"/>
        <w:rPr>
          <w:color w:val="000000"/>
          <w:sz w:val="72"/>
          <w:szCs w:val="72"/>
        </w:rPr>
      </w:pPr>
      <w:r>
        <w:rPr>
          <w:noProof/>
          <w:color w:val="000000"/>
          <w:lang w:eastAsia="en-GB"/>
        </w:rPr>
        <mc:AlternateContent>
          <mc:Choice Requires="wpg">
            <w:drawing>
              <wp:anchor distT="0" distB="0" distL="114300" distR="114300" simplePos="0" relativeHeight="251658240" behindDoc="0" locked="0" layoutInCell="1" hidden="0" allowOverlap="1">
                <wp:simplePos x="0" y="0"/>
                <wp:positionH relativeFrom="page">
                  <wp:align>center</wp:align>
                </wp:positionH>
                <wp:positionV relativeFrom="page">
                  <wp:align>bottom</wp:align>
                </wp:positionV>
                <wp:extent cx="7926070" cy="810260"/>
                <wp:effectExtent l="0" t="0" r="0" b="0"/>
                <wp:wrapNone/>
                <wp:docPr id="2" name="Rectangle 2"/>
                <wp:cNvGraphicFramePr/>
                <a:graphic xmlns:a="http://schemas.openxmlformats.org/drawingml/2006/main">
                  <a:graphicData uri="http://schemas.microsoft.com/office/word/2010/wordprocessingShape">
                    <wps:wsp>
                      <wps:cNvSpPr/>
                      <wps:spPr>
                        <a:xfrm>
                          <a:off x="1387728" y="3379633"/>
                          <a:ext cx="7916545" cy="800735"/>
                        </a:xfrm>
                        <a:prstGeom prst="rect">
                          <a:avLst/>
                        </a:prstGeom>
                        <a:solidFill>
                          <a:srgbClr val="4BACC6"/>
                        </a:solidFill>
                        <a:ln w="9525" cap="flat" cmpd="sng">
                          <a:solidFill>
                            <a:srgbClr val="31849B"/>
                          </a:solidFill>
                          <a:prstDash val="solid"/>
                          <a:miter lim="800000"/>
                          <a:headEnd type="none" w="sm" len="sm"/>
                          <a:tailEnd type="none" w="sm" len="sm"/>
                        </a:ln>
                      </wps:spPr>
                      <wps:txbx>
                        <w:txbxContent>
                          <w:p w:rsidR="00EE35F0" w:rsidRDefault="00EE35F0">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page">
                  <wp:align>center</wp:align>
                </wp:positionH>
                <wp:positionV relativeFrom="page">
                  <wp:align>bottom</wp:align>
                </wp:positionV>
                <wp:extent cx="7926070" cy="810260"/>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7926070" cy="810260"/>
                        </a:xfrm>
                        <a:prstGeom prst="rect"/>
                        <a:ln/>
                      </pic:spPr>
                    </pic:pic>
                  </a:graphicData>
                </a:graphic>
              </wp:anchor>
            </w:drawing>
          </mc:Fallback>
        </mc:AlternateContent>
      </w:r>
      <w:r>
        <w:rPr>
          <w:noProof/>
          <w:color w:val="000000"/>
          <w:lang w:eastAsia="en-GB"/>
        </w:rPr>
        <mc:AlternateContent>
          <mc:Choice Requires="wpg">
            <w:drawing>
              <wp:anchor distT="0" distB="0" distL="114300" distR="114300" simplePos="0" relativeHeight="251659264" behindDoc="0" locked="0" layoutInCell="1" hidden="0" allowOverlap="1">
                <wp:simplePos x="0" y="0"/>
                <wp:positionH relativeFrom="leftMargin">
                  <wp:posOffset>406718</wp:posOffset>
                </wp:positionH>
                <wp:positionV relativeFrom="page">
                  <wp:posOffset>-1135061</wp:posOffset>
                </wp:positionV>
                <wp:extent cx="100330" cy="11212830"/>
                <wp:effectExtent l="0" t="0" r="0" b="0"/>
                <wp:wrapNone/>
                <wp:docPr id="1" name="Rectangle 1"/>
                <wp:cNvGraphicFramePr/>
                <a:graphic xmlns:a="http://schemas.openxmlformats.org/drawingml/2006/main">
                  <a:graphicData uri="http://schemas.microsoft.com/office/word/2010/wordprocessingShape">
                    <wps:wsp>
                      <wps:cNvSpPr/>
                      <wps:spPr>
                        <a:xfrm>
                          <a:off x="5300598" y="0"/>
                          <a:ext cx="90805" cy="7560000"/>
                        </a:xfrm>
                        <a:prstGeom prst="rect">
                          <a:avLst/>
                        </a:prstGeom>
                        <a:solidFill>
                          <a:srgbClr val="FFFFFF"/>
                        </a:solidFill>
                        <a:ln w="9525" cap="flat" cmpd="sng">
                          <a:solidFill>
                            <a:srgbClr val="31849B"/>
                          </a:solidFill>
                          <a:prstDash val="solid"/>
                          <a:miter lim="800000"/>
                          <a:headEnd type="none" w="sm" len="sm"/>
                          <a:tailEnd type="none" w="sm" len="sm"/>
                        </a:ln>
                      </wps:spPr>
                      <wps:txbx>
                        <w:txbxContent>
                          <w:p w:rsidR="00EE35F0" w:rsidRDefault="00EE35F0">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leftMargin">
                  <wp:posOffset>406718</wp:posOffset>
                </wp:positionH>
                <wp:positionV relativeFrom="page">
                  <wp:posOffset>-1135061</wp:posOffset>
                </wp:positionV>
                <wp:extent cx="100330" cy="1121283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100330" cy="11212830"/>
                        </a:xfrm>
                        <a:prstGeom prst="rect"/>
                        <a:ln/>
                      </pic:spPr>
                    </pic:pic>
                  </a:graphicData>
                </a:graphic>
              </wp:anchor>
            </w:drawing>
          </mc:Fallback>
        </mc:AlternateContent>
      </w:r>
      <w:r>
        <w:rPr>
          <w:noProof/>
          <w:color w:val="000000"/>
          <w:lang w:eastAsia="en-GB"/>
        </w:rPr>
        <mc:AlternateContent>
          <mc:Choice Requires="wpg">
            <w:drawing>
              <wp:anchor distT="0" distB="0" distL="114300" distR="114300" simplePos="0" relativeHeight="251660288" behindDoc="0" locked="0" layoutInCell="1" hidden="0" allowOverlap="1">
                <wp:simplePos x="0" y="0"/>
                <wp:positionH relativeFrom="page">
                  <wp:posOffset>7052628</wp:posOffset>
                </wp:positionH>
                <wp:positionV relativeFrom="page">
                  <wp:posOffset>-1135061</wp:posOffset>
                </wp:positionV>
                <wp:extent cx="100330" cy="11212830"/>
                <wp:effectExtent l="0" t="0" r="0" b="0"/>
                <wp:wrapNone/>
                <wp:docPr id="4" name="Rectangle 4"/>
                <wp:cNvGraphicFramePr/>
                <a:graphic xmlns:a="http://schemas.openxmlformats.org/drawingml/2006/main">
                  <a:graphicData uri="http://schemas.microsoft.com/office/word/2010/wordprocessingShape">
                    <wps:wsp>
                      <wps:cNvSpPr/>
                      <wps:spPr>
                        <a:xfrm>
                          <a:off x="5300598" y="0"/>
                          <a:ext cx="90805" cy="7560000"/>
                        </a:xfrm>
                        <a:prstGeom prst="rect">
                          <a:avLst/>
                        </a:prstGeom>
                        <a:solidFill>
                          <a:srgbClr val="FFFFFF"/>
                        </a:solidFill>
                        <a:ln w="9525" cap="flat" cmpd="sng">
                          <a:solidFill>
                            <a:srgbClr val="31849B"/>
                          </a:solidFill>
                          <a:prstDash val="solid"/>
                          <a:miter lim="800000"/>
                          <a:headEnd type="none" w="sm" len="sm"/>
                          <a:tailEnd type="none" w="sm" len="sm"/>
                        </a:ln>
                      </wps:spPr>
                      <wps:txbx>
                        <w:txbxContent>
                          <w:p w:rsidR="00EE35F0" w:rsidRDefault="00EE35F0">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page">
                  <wp:posOffset>7052628</wp:posOffset>
                </wp:positionH>
                <wp:positionV relativeFrom="page">
                  <wp:posOffset>-1135061</wp:posOffset>
                </wp:positionV>
                <wp:extent cx="100330" cy="11212830"/>
                <wp:effectExtent b="0" l="0" r="0" t="0"/>
                <wp:wrapNone/>
                <wp:docPr id="4"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100330" cy="11212830"/>
                        </a:xfrm>
                        <a:prstGeom prst="rect"/>
                        <a:ln/>
                      </pic:spPr>
                    </pic:pic>
                  </a:graphicData>
                </a:graphic>
              </wp:anchor>
            </w:drawing>
          </mc:Fallback>
        </mc:AlternateContent>
      </w:r>
      <w:r>
        <w:rPr>
          <w:noProof/>
          <w:color w:val="000000"/>
          <w:lang w:eastAsia="en-GB"/>
        </w:rPr>
        <mc:AlternateContent>
          <mc:Choice Requires="wpg">
            <w:drawing>
              <wp:anchor distT="0" distB="0" distL="114300" distR="114300" simplePos="0" relativeHeight="251661312" behindDoc="0" locked="0" layoutInCell="1" hidden="0" allowOverlap="1">
                <wp:simplePos x="0" y="0"/>
                <wp:positionH relativeFrom="page">
                  <wp:posOffset>-187641</wp:posOffset>
                </wp:positionH>
                <wp:positionV relativeFrom="topMargin">
                  <wp:posOffset>-868361</wp:posOffset>
                </wp:positionV>
                <wp:extent cx="7926070" cy="810895"/>
                <wp:effectExtent l="0" t="0" r="0" b="0"/>
                <wp:wrapNone/>
                <wp:docPr id="3" name="Rectangle 3"/>
                <wp:cNvGraphicFramePr/>
                <a:graphic xmlns:a="http://schemas.openxmlformats.org/drawingml/2006/main">
                  <a:graphicData uri="http://schemas.microsoft.com/office/word/2010/wordprocessingShape">
                    <wps:wsp>
                      <wps:cNvSpPr/>
                      <wps:spPr>
                        <a:xfrm>
                          <a:off x="1387728" y="3379315"/>
                          <a:ext cx="7916545" cy="801370"/>
                        </a:xfrm>
                        <a:prstGeom prst="rect">
                          <a:avLst/>
                        </a:prstGeom>
                        <a:solidFill>
                          <a:srgbClr val="4BACC6"/>
                        </a:solidFill>
                        <a:ln w="9525" cap="flat" cmpd="sng">
                          <a:solidFill>
                            <a:srgbClr val="31849B"/>
                          </a:solidFill>
                          <a:prstDash val="solid"/>
                          <a:miter lim="800000"/>
                          <a:headEnd type="none" w="sm" len="sm"/>
                          <a:tailEnd type="none" w="sm" len="sm"/>
                        </a:ln>
                      </wps:spPr>
                      <wps:txbx>
                        <w:txbxContent>
                          <w:p w:rsidR="00EE35F0" w:rsidRDefault="00EE35F0">
                            <w:pPr>
                              <w:spacing w:after="0" w:line="240" w:lineRule="auto"/>
                              <w:ind w:left="0" w:hanging="2"/>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114300" distR="114300" hidden="0" layoutInCell="1" locked="0" relativeHeight="0" simplePos="0">
                <wp:simplePos x="0" y="0"/>
                <wp:positionH relativeFrom="page">
                  <wp:posOffset>-187641</wp:posOffset>
                </wp:positionH>
                <wp:positionV relativeFrom="topMargin">
                  <wp:posOffset>-868361</wp:posOffset>
                </wp:positionV>
                <wp:extent cx="7926070" cy="810895"/>
                <wp:effectExtent b="0" l="0" r="0" t="0"/>
                <wp:wrapNone/>
                <wp:docPr id="3"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7926070" cy="810895"/>
                        </a:xfrm>
                        <a:prstGeom prst="rect"/>
                        <a:ln/>
                      </pic:spPr>
                    </pic:pic>
                  </a:graphicData>
                </a:graphic>
              </wp:anchor>
            </w:drawing>
          </mc:Fallback>
        </mc:AlternateContent>
      </w:r>
    </w:p>
    <w:p w:rsidR="00EE35F0" w:rsidRDefault="0048524F">
      <w:pPr>
        <w:pBdr>
          <w:top w:val="nil"/>
          <w:left w:val="nil"/>
          <w:bottom w:val="nil"/>
          <w:right w:val="nil"/>
          <w:between w:val="nil"/>
        </w:pBdr>
        <w:spacing w:after="0" w:line="240" w:lineRule="auto"/>
        <w:ind w:left="5" w:hanging="7"/>
        <w:jc w:val="center"/>
        <w:rPr>
          <w:color w:val="000000"/>
          <w:sz w:val="72"/>
          <w:szCs w:val="72"/>
        </w:rPr>
      </w:pPr>
      <w:r>
        <w:rPr>
          <w:b/>
          <w:color w:val="000000"/>
          <w:sz w:val="72"/>
          <w:szCs w:val="72"/>
        </w:rPr>
        <w:t>St. Coen’s N.S</w:t>
      </w:r>
    </w:p>
    <w:p w:rsidR="00EE35F0" w:rsidRDefault="0048524F">
      <w:pPr>
        <w:pBdr>
          <w:top w:val="nil"/>
          <w:left w:val="nil"/>
          <w:bottom w:val="nil"/>
          <w:right w:val="nil"/>
          <w:between w:val="nil"/>
        </w:pBdr>
        <w:spacing w:after="0" w:line="240" w:lineRule="auto"/>
        <w:ind w:left="5" w:hanging="7"/>
        <w:jc w:val="center"/>
        <w:rPr>
          <w:color w:val="000000"/>
          <w:sz w:val="72"/>
          <w:szCs w:val="72"/>
        </w:rPr>
      </w:pPr>
      <w:r>
        <w:rPr>
          <w:b/>
          <w:color w:val="000000"/>
          <w:sz w:val="72"/>
          <w:szCs w:val="72"/>
        </w:rPr>
        <w:t>Assessment Policy</w:t>
      </w:r>
    </w:p>
    <w:p w:rsidR="00EE35F0" w:rsidRDefault="00EE35F0">
      <w:pPr>
        <w:pBdr>
          <w:top w:val="nil"/>
          <w:left w:val="nil"/>
          <w:bottom w:val="nil"/>
          <w:right w:val="nil"/>
          <w:between w:val="nil"/>
        </w:pBdr>
        <w:spacing w:after="0" w:line="240" w:lineRule="auto"/>
        <w:ind w:left="2" w:hanging="4"/>
        <w:jc w:val="center"/>
        <w:rPr>
          <w:color w:val="000000"/>
          <w:sz w:val="36"/>
          <w:szCs w:val="36"/>
        </w:rPr>
      </w:pPr>
    </w:p>
    <w:p w:rsidR="00EE35F0" w:rsidRDefault="00EE35F0">
      <w:pPr>
        <w:pBdr>
          <w:top w:val="nil"/>
          <w:left w:val="nil"/>
          <w:bottom w:val="nil"/>
          <w:right w:val="nil"/>
          <w:between w:val="nil"/>
        </w:pBdr>
        <w:spacing w:after="0" w:line="240" w:lineRule="auto"/>
        <w:ind w:left="2" w:hanging="4"/>
        <w:rPr>
          <w:color w:val="000000"/>
          <w:sz w:val="36"/>
          <w:szCs w:val="36"/>
        </w:rPr>
      </w:pPr>
    </w:p>
    <w:p w:rsidR="00EE35F0" w:rsidRDefault="00EE35F0">
      <w:pPr>
        <w:ind w:left="0" w:hanging="2"/>
      </w:pPr>
    </w:p>
    <w:p w:rsidR="00EE35F0" w:rsidRDefault="0048524F">
      <w:pPr>
        <w:ind w:left="0" w:hanging="2"/>
        <w:rPr>
          <w:sz w:val="24"/>
          <w:szCs w:val="24"/>
        </w:rPr>
      </w:pPr>
      <w:r>
        <w:br w:type="page"/>
      </w:r>
      <w:r>
        <w:rPr>
          <w:b/>
          <w:sz w:val="40"/>
          <w:szCs w:val="40"/>
        </w:rPr>
        <w:lastRenderedPageBreak/>
        <w:t>Table of Contents</w:t>
      </w:r>
    </w:p>
    <w:sdt>
      <w:sdtPr>
        <w:id w:val="-111369156"/>
        <w:docPartObj>
          <w:docPartGallery w:val="Table of Contents"/>
          <w:docPartUnique/>
        </w:docPartObj>
      </w:sdtPr>
      <w:sdtEndPr/>
      <w:sdtContent>
        <w:p w:rsidR="00EE35F0" w:rsidRDefault="0048524F">
          <w:pPr>
            <w:pBdr>
              <w:top w:val="nil"/>
              <w:left w:val="nil"/>
              <w:bottom w:val="nil"/>
              <w:right w:val="nil"/>
              <w:between w:val="nil"/>
            </w:pBdr>
            <w:tabs>
              <w:tab w:val="left" w:pos="440"/>
              <w:tab w:val="right" w:pos="9016"/>
            </w:tabs>
            <w:spacing w:after="100" w:line="360" w:lineRule="auto"/>
            <w:ind w:left="0" w:hanging="2"/>
            <w:rPr>
              <w:color w:val="000000"/>
              <w:sz w:val="24"/>
              <w:szCs w:val="24"/>
            </w:rPr>
          </w:pPr>
          <w:r>
            <w:fldChar w:fldCharType="begin"/>
          </w:r>
          <w:r>
            <w:instrText xml:space="preserve"> TOC \h \u \z </w:instrText>
          </w:r>
          <w:r>
            <w:fldChar w:fldCharType="separate"/>
          </w:r>
          <w:hyperlink w:anchor="_heading=h.gjdgxs">
            <w:r>
              <w:rPr>
                <w:color w:val="000000"/>
                <w:sz w:val="24"/>
                <w:szCs w:val="24"/>
              </w:rPr>
              <w:t>1.</w:t>
            </w:r>
            <w:r>
              <w:rPr>
                <w:color w:val="000000"/>
                <w:sz w:val="24"/>
                <w:szCs w:val="24"/>
              </w:rPr>
              <w:tab/>
              <w:t>Overview</w:t>
            </w:r>
            <w:r>
              <w:rPr>
                <w:color w:val="000000"/>
                <w:sz w:val="24"/>
                <w:szCs w:val="24"/>
              </w:rPr>
              <w:tab/>
              <w:t>3</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30j0zll">
            <w:r w:rsidR="0048524F">
              <w:rPr>
                <w:color w:val="000000"/>
                <w:sz w:val="24"/>
                <w:szCs w:val="24"/>
              </w:rPr>
              <w:t>2.</w:t>
            </w:r>
            <w:r w:rsidR="0048524F">
              <w:rPr>
                <w:color w:val="000000"/>
                <w:sz w:val="24"/>
                <w:szCs w:val="24"/>
              </w:rPr>
              <w:tab/>
              <w:t>Development</w:t>
            </w:r>
            <w:r w:rsidR="0048524F">
              <w:rPr>
                <w:color w:val="000000"/>
                <w:sz w:val="24"/>
                <w:szCs w:val="24"/>
              </w:rPr>
              <w:tab/>
              <w:t>3</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1fob9te">
            <w:r w:rsidR="0048524F">
              <w:rPr>
                <w:color w:val="000000"/>
                <w:sz w:val="24"/>
                <w:szCs w:val="24"/>
              </w:rPr>
              <w:t>3.</w:t>
            </w:r>
            <w:r w:rsidR="0048524F">
              <w:rPr>
                <w:color w:val="000000"/>
                <w:sz w:val="24"/>
                <w:szCs w:val="24"/>
              </w:rPr>
              <w:tab/>
              <w:t>Policy Rationale</w:t>
            </w:r>
            <w:r w:rsidR="0048524F">
              <w:rPr>
                <w:color w:val="000000"/>
                <w:sz w:val="24"/>
                <w:szCs w:val="24"/>
              </w:rPr>
              <w:tab/>
              <w:t>3</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3znysh7">
            <w:r w:rsidR="0048524F">
              <w:rPr>
                <w:color w:val="000000"/>
                <w:sz w:val="24"/>
                <w:szCs w:val="24"/>
              </w:rPr>
              <w:t>4.</w:t>
            </w:r>
            <w:r w:rsidR="0048524F">
              <w:rPr>
                <w:color w:val="000000"/>
                <w:sz w:val="24"/>
                <w:szCs w:val="24"/>
              </w:rPr>
              <w:tab/>
              <w:t>Relationship to School Ethos</w:t>
            </w:r>
            <w:r w:rsidR="0048524F">
              <w:rPr>
                <w:color w:val="000000"/>
                <w:sz w:val="24"/>
                <w:szCs w:val="24"/>
              </w:rPr>
              <w:tab/>
              <w:t>3</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2et92p0">
            <w:r w:rsidR="0048524F">
              <w:rPr>
                <w:color w:val="000000"/>
                <w:sz w:val="24"/>
                <w:szCs w:val="24"/>
              </w:rPr>
              <w:t>5.</w:t>
            </w:r>
            <w:r w:rsidR="0048524F">
              <w:rPr>
                <w:color w:val="000000"/>
                <w:sz w:val="24"/>
                <w:szCs w:val="24"/>
              </w:rPr>
              <w:tab/>
              <w:t>Aims and Objectives</w:t>
            </w:r>
            <w:r w:rsidR="0048524F">
              <w:rPr>
                <w:color w:val="000000"/>
                <w:sz w:val="24"/>
                <w:szCs w:val="24"/>
              </w:rPr>
              <w:tab/>
              <w:t>4</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tyjcwt">
            <w:r w:rsidR="0048524F">
              <w:rPr>
                <w:color w:val="000000"/>
                <w:sz w:val="24"/>
                <w:szCs w:val="24"/>
              </w:rPr>
              <w:t>6.</w:t>
            </w:r>
            <w:r w:rsidR="0048524F">
              <w:rPr>
                <w:color w:val="000000"/>
                <w:sz w:val="24"/>
                <w:szCs w:val="24"/>
              </w:rPr>
              <w:tab/>
              <w:t>Principles</w:t>
            </w:r>
            <w:r w:rsidR="0048524F">
              <w:rPr>
                <w:color w:val="000000"/>
                <w:sz w:val="24"/>
                <w:szCs w:val="24"/>
              </w:rPr>
              <w:tab/>
              <w:t>4</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3dy6vkm">
            <w:r w:rsidR="0048524F">
              <w:rPr>
                <w:color w:val="000000"/>
                <w:sz w:val="24"/>
                <w:szCs w:val="24"/>
              </w:rPr>
              <w:t>7.</w:t>
            </w:r>
            <w:r w:rsidR="0048524F">
              <w:rPr>
                <w:color w:val="000000"/>
                <w:sz w:val="24"/>
                <w:szCs w:val="24"/>
              </w:rPr>
              <w:tab/>
              <w:t>Policy Content</w:t>
            </w:r>
            <w:r w:rsidR="0048524F">
              <w:rPr>
                <w:color w:val="000000"/>
                <w:sz w:val="24"/>
                <w:szCs w:val="24"/>
              </w:rPr>
              <w:tab/>
              <w:t>5</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1t3h5sf">
            <w:r w:rsidR="0048524F">
              <w:rPr>
                <w:color w:val="000000"/>
                <w:sz w:val="24"/>
                <w:szCs w:val="24"/>
              </w:rPr>
              <w:t>8.</w:t>
            </w:r>
            <w:r w:rsidR="0048524F">
              <w:rPr>
                <w:color w:val="000000"/>
                <w:sz w:val="24"/>
                <w:szCs w:val="24"/>
              </w:rPr>
              <w:tab/>
              <w:t>Assessment Methods</w:t>
            </w:r>
            <w:r w:rsidR="0048524F">
              <w:rPr>
                <w:color w:val="000000"/>
                <w:sz w:val="24"/>
                <w:szCs w:val="24"/>
              </w:rPr>
              <w:tab/>
              <w:t>5</w:t>
            </w:r>
          </w:hyperlink>
        </w:p>
        <w:p w:rsidR="00EE35F0" w:rsidRDefault="00CD0FEC">
          <w:pPr>
            <w:pBdr>
              <w:top w:val="nil"/>
              <w:left w:val="nil"/>
              <w:bottom w:val="nil"/>
              <w:right w:val="nil"/>
              <w:between w:val="nil"/>
            </w:pBdr>
            <w:tabs>
              <w:tab w:val="left" w:pos="440"/>
              <w:tab w:val="right" w:pos="9016"/>
            </w:tabs>
            <w:spacing w:after="100" w:line="360" w:lineRule="auto"/>
            <w:ind w:left="0" w:hanging="2"/>
            <w:rPr>
              <w:color w:val="000000"/>
              <w:sz w:val="24"/>
              <w:szCs w:val="24"/>
            </w:rPr>
          </w:pPr>
          <w:hyperlink w:anchor="_heading=h.4d34og8">
            <w:r w:rsidR="0048524F">
              <w:rPr>
                <w:color w:val="000000"/>
                <w:sz w:val="24"/>
                <w:szCs w:val="24"/>
              </w:rPr>
              <w:t>9.</w:t>
            </w:r>
            <w:r w:rsidR="0048524F">
              <w:rPr>
                <w:color w:val="000000"/>
                <w:sz w:val="24"/>
                <w:szCs w:val="24"/>
              </w:rPr>
              <w:tab/>
              <w:t>Assessment for Learning (AfL)</w:t>
            </w:r>
            <w:r w:rsidR="0048524F">
              <w:rPr>
                <w:color w:val="000000"/>
                <w:sz w:val="24"/>
                <w:szCs w:val="24"/>
              </w:rPr>
              <w:tab/>
              <w:t>6</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2s8eyo1">
            <w:r w:rsidR="0048524F">
              <w:rPr>
                <w:color w:val="000000"/>
                <w:sz w:val="24"/>
                <w:szCs w:val="24"/>
              </w:rPr>
              <w:t>10.</w:t>
            </w:r>
            <w:r w:rsidR="0048524F">
              <w:rPr>
                <w:color w:val="000000"/>
                <w:sz w:val="24"/>
                <w:szCs w:val="24"/>
              </w:rPr>
              <w:tab/>
              <w:t>Assessment of Learning (AoL)</w:t>
            </w:r>
            <w:r w:rsidR="0048524F">
              <w:rPr>
                <w:color w:val="000000"/>
                <w:sz w:val="24"/>
                <w:szCs w:val="24"/>
              </w:rPr>
              <w:tab/>
              <w:t>6</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17dp8vu">
            <w:r w:rsidR="0048524F">
              <w:rPr>
                <w:color w:val="000000"/>
                <w:sz w:val="24"/>
                <w:szCs w:val="24"/>
              </w:rPr>
              <w:t>11.</w:t>
            </w:r>
            <w:r w:rsidR="0048524F">
              <w:rPr>
                <w:color w:val="000000"/>
                <w:sz w:val="24"/>
                <w:szCs w:val="24"/>
              </w:rPr>
              <w:tab/>
              <w:t>Self-Assessment by students and teachers</w:t>
            </w:r>
            <w:r w:rsidR="0048524F">
              <w:rPr>
                <w:color w:val="000000"/>
                <w:sz w:val="24"/>
                <w:szCs w:val="24"/>
              </w:rPr>
              <w:tab/>
              <w:t>7</w:t>
            </w:r>
          </w:hyperlink>
        </w:p>
        <w:p w:rsidR="00EE35F0" w:rsidRDefault="0048524F">
          <w:pPr>
            <w:pBdr>
              <w:top w:val="nil"/>
              <w:left w:val="nil"/>
              <w:bottom w:val="nil"/>
              <w:right w:val="nil"/>
              <w:between w:val="nil"/>
            </w:pBdr>
            <w:tabs>
              <w:tab w:val="left" w:pos="660"/>
              <w:tab w:val="right" w:pos="9016"/>
            </w:tabs>
            <w:spacing w:after="100" w:line="360" w:lineRule="auto"/>
            <w:ind w:left="0" w:hanging="2"/>
            <w:rPr>
              <w:color w:val="000000"/>
              <w:sz w:val="24"/>
              <w:szCs w:val="24"/>
            </w:rPr>
          </w:pPr>
          <w:r>
            <w:rPr>
              <w:color w:val="000000"/>
              <w:sz w:val="24"/>
              <w:szCs w:val="24"/>
            </w:rPr>
            <w:t>12.</w:t>
          </w:r>
          <w:hyperlink w:anchor="_heading=h.26in1rg">
            <w:r>
              <w:rPr>
                <w:color w:val="000000"/>
                <w:sz w:val="24"/>
                <w:szCs w:val="24"/>
              </w:rPr>
              <w:tab/>
              <w:t>Screening/Diagnostic Assessment</w:t>
            </w:r>
            <w:r>
              <w:rPr>
                <w:color w:val="000000"/>
                <w:sz w:val="24"/>
                <w:szCs w:val="24"/>
              </w:rPr>
              <w:tab/>
              <w:t>9</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lnxbz9">
            <w:r w:rsidR="0048524F">
              <w:rPr>
                <w:color w:val="000000"/>
                <w:sz w:val="24"/>
                <w:szCs w:val="24"/>
              </w:rPr>
              <w:t>1</w:t>
            </w:r>
          </w:hyperlink>
          <w:hyperlink w:anchor="_heading=h.lnxbz9">
            <w:r w:rsidR="0048524F">
              <w:rPr>
                <w:sz w:val="24"/>
                <w:szCs w:val="24"/>
              </w:rPr>
              <w:t>3</w:t>
            </w:r>
          </w:hyperlink>
          <w:hyperlink w:anchor="_heading=h.lnxbz9">
            <w:r w:rsidR="0048524F">
              <w:rPr>
                <w:color w:val="000000"/>
                <w:sz w:val="24"/>
                <w:szCs w:val="24"/>
              </w:rPr>
              <w:t>.</w:t>
            </w:r>
            <w:r w:rsidR="0048524F">
              <w:rPr>
                <w:color w:val="000000"/>
                <w:sz w:val="24"/>
                <w:szCs w:val="24"/>
              </w:rPr>
              <w:tab/>
              <w:t>Standardised Assessment</w:t>
            </w:r>
            <w:r w:rsidR="0048524F">
              <w:rPr>
                <w:color w:val="000000"/>
                <w:sz w:val="24"/>
                <w:szCs w:val="24"/>
              </w:rPr>
              <w:tab/>
              <w:t>11</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35nkun2">
            <w:r w:rsidR="0048524F">
              <w:rPr>
                <w:color w:val="000000"/>
                <w:sz w:val="24"/>
                <w:szCs w:val="24"/>
              </w:rPr>
              <w:t>1</w:t>
            </w:r>
          </w:hyperlink>
          <w:hyperlink w:anchor="_heading=h.35nkun2">
            <w:r w:rsidR="0048524F">
              <w:rPr>
                <w:sz w:val="24"/>
                <w:szCs w:val="24"/>
              </w:rPr>
              <w:t>4</w:t>
            </w:r>
          </w:hyperlink>
          <w:hyperlink w:anchor="_heading=h.35nkun2">
            <w:r w:rsidR="0048524F">
              <w:rPr>
                <w:color w:val="000000"/>
                <w:sz w:val="24"/>
                <w:szCs w:val="24"/>
              </w:rPr>
              <w:t>.</w:t>
            </w:r>
            <w:r w:rsidR="0048524F">
              <w:rPr>
                <w:color w:val="000000"/>
                <w:sz w:val="24"/>
                <w:szCs w:val="24"/>
              </w:rPr>
              <w:tab/>
              <w:t>Educational Psychological Assessment</w:t>
            </w:r>
            <w:r w:rsidR="0048524F">
              <w:rPr>
                <w:color w:val="000000"/>
                <w:sz w:val="24"/>
                <w:szCs w:val="24"/>
              </w:rPr>
              <w:tab/>
              <w:t>11</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1ksv4uv">
            <w:r w:rsidR="0048524F">
              <w:rPr>
                <w:color w:val="000000"/>
                <w:sz w:val="24"/>
                <w:szCs w:val="24"/>
              </w:rPr>
              <w:t>1</w:t>
            </w:r>
          </w:hyperlink>
          <w:hyperlink w:anchor="_heading=h.1ksv4uv">
            <w:r w:rsidR="0048524F">
              <w:rPr>
                <w:sz w:val="24"/>
                <w:szCs w:val="24"/>
              </w:rPr>
              <w:t>5</w:t>
            </w:r>
          </w:hyperlink>
          <w:hyperlink w:anchor="_heading=h.1ksv4uv">
            <w:r w:rsidR="0048524F">
              <w:rPr>
                <w:color w:val="000000"/>
                <w:sz w:val="24"/>
                <w:szCs w:val="24"/>
              </w:rPr>
              <w:t>.</w:t>
            </w:r>
            <w:r w:rsidR="0048524F">
              <w:rPr>
                <w:color w:val="000000"/>
                <w:sz w:val="24"/>
                <w:szCs w:val="24"/>
              </w:rPr>
              <w:tab/>
              <w:t>Recording and storage of assessment information</w:t>
            </w:r>
            <w:r w:rsidR="0048524F">
              <w:rPr>
                <w:color w:val="000000"/>
                <w:sz w:val="24"/>
                <w:szCs w:val="24"/>
              </w:rPr>
              <w:tab/>
              <w:t>11</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44sinio">
            <w:r w:rsidR="0048524F">
              <w:rPr>
                <w:color w:val="000000"/>
                <w:sz w:val="24"/>
                <w:szCs w:val="24"/>
              </w:rPr>
              <w:t>1</w:t>
            </w:r>
          </w:hyperlink>
          <w:hyperlink w:anchor="_heading=h.44sinio">
            <w:r w:rsidR="0048524F">
              <w:rPr>
                <w:sz w:val="24"/>
                <w:szCs w:val="24"/>
              </w:rPr>
              <w:t>6</w:t>
            </w:r>
          </w:hyperlink>
          <w:hyperlink w:anchor="_heading=h.44sinio">
            <w:r w:rsidR="0048524F">
              <w:rPr>
                <w:color w:val="000000"/>
                <w:sz w:val="24"/>
                <w:szCs w:val="24"/>
              </w:rPr>
              <w:t>.</w:t>
            </w:r>
            <w:r w:rsidR="0048524F">
              <w:rPr>
                <w:color w:val="000000"/>
                <w:sz w:val="24"/>
                <w:szCs w:val="24"/>
              </w:rPr>
              <w:tab/>
              <w:t>Success Criteria</w:t>
            </w:r>
            <w:r w:rsidR="0048524F">
              <w:rPr>
                <w:color w:val="000000"/>
                <w:sz w:val="24"/>
                <w:szCs w:val="24"/>
              </w:rPr>
              <w:tab/>
              <w:t>13</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2jxsxqh">
            <w:r w:rsidR="0048524F">
              <w:rPr>
                <w:color w:val="000000"/>
                <w:sz w:val="24"/>
                <w:szCs w:val="24"/>
              </w:rPr>
              <w:t>1</w:t>
            </w:r>
          </w:hyperlink>
          <w:hyperlink w:anchor="_heading=h.2jxsxqh">
            <w:r w:rsidR="0048524F">
              <w:rPr>
                <w:sz w:val="24"/>
                <w:szCs w:val="24"/>
              </w:rPr>
              <w:t>7</w:t>
            </w:r>
          </w:hyperlink>
          <w:hyperlink w:anchor="_heading=h.2jxsxqh">
            <w:r w:rsidR="0048524F">
              <w:rPr>
                <w:color w:val="000000"/>
                <w:sz w:val="24"/>
                <w:szCs w:val="24"/>
              </w:rPr>
              <w:t>.</w:t>
            </w:r>
            <w:r w:rsidR="0048524F">
              <w:rPr>
                <w:color w:val="000000"/>
                <w:sz w:val="24"/>
                <w:szCs w:val="24"/>
              </w:rPr>
              <w:tab/>
              <w:t>Implementation Date</w:t>
            </w:r>
            <w:r w:rsidR="0048524F">
              <w:rPr>
                <w:color w:val="000000"/>
                <w:sz w:val="24"/>
                <w:szCs w:val="24"/>
              </w:rPr>
              <w:tab/>
              <w:t>14</w:t>
            </w:r>
          </w:hyperlink>
        </w:p>
        <w:p w:rsidR="00EE35F0" w:rsidRDefault="00CD0FEC">
          <w:pPr>
            <w:pBdr>
              <w:top w:val="nil"/>
              <w:left w:val="nil"/>
              <w:bottom w:val="nil"/>
              <w:right w:val="nil"/>
              <w:between w:val="nil"/>
            </w:pBdr>
            <w:tabs>
              <w:tab w:val="left" w:pos="660"/>
              <w:tab w:val="right" w:pos="9016"/>
            </w:tabs>
            <w:spacing w:after="100" w:line="360" w:lineRule="auto"/>
            <w:ind w:left="0" w:hanging="2"/>
            <w:rPr>
              <w:color w:val="000000"/>
              <w:sz w:val="24"/>
              <w:szCs w:val="24"/>
            </w:rPr>
          </w:pPr>
          <w:hyperlink w:anchor="_heading=h.z337ya">
            <w:r w:rsidR="0048524F">
              <w:rPr>
                <w:color w:val="000000"/>
                <w:sz w:val="24"/>
                <w:szCs w:val="24"/>
              </w:rPr>
              <w:t>1</w:t>
            </w:r>
          </w:hyperlink>
          <w:hyperlink w:anchor="_heading=h.z337ya">
            <w:r w:rsidR="0048524F">
              <w:rPr>
                <w:sz w:val="24"/>
                <w:szCs w:val="24"/>
              </w:rPr>
              <w:t>8</w:t>
            </w:r>
          </w:hyperlink>
          <w:hyperlink w:anchor="_heading=h.z337ya">
            <w:r w:rsidR="0048524F">
              <w:rPr>
                <w:color w:val="000000"/>
                <w:sz w:val="24"/>
                <w:szCs w:val="24"/>
              </w:rPr>
              <w:t>.</w:t>
            </w:r>
            <w:r w:rsidR="0048524F">
              <w:rPr>
                <w:color w:val="000000"/>
                <w:sz w:val="24"/>
                <w:szCs w:val="24"/>
              </w:rPr>
              <w:tab/>
              <w:t>Timetable for Review</w:t>
            </w:r>
            <w:r w:rsidR="0048524F">
              <w:rPr>
                <w:color w:val="000000"/>
                <w:sz w:val="24"/>
                <w:szCs w:val="24"/>
              </w:rPr>
              <w:tab/>
              <w:t>14</w:t>
            </w:r>
          </w:hyperlink>
        </w:p>
        <w:p w:rsidR="00EE35F0" w:rsidRDefault="0048524F">
          <w:pPr>
            <w:pBdr>
              <w:top w:val="nil"/>
              <w:left w:val="nil"/>
              <w:bottom w:val="nil"/>
              <w:right w:val="nil"/>
              <w:between w:val="nil"/>
            </w:pBdr>
            <w:tabs>
              <w:tab w:val="left" w:pos="660"/>
              <w:tab w:val="right" w:pos="9016"/>
            </w:tabs>
            <w:spacing w:after="100" w:line="360" w:lineRule="auto"/>
            <w:ind w:left="0" w:hanging="2"/>
            <w:rPr>
              <w:color w:val="000000"/>
              <w:sz w:val="24"/>
              <w:szCs w:val="24"/>
            </w:rPr>
          </w:pPr>
          <w:r>
            <w:fldChar w:fldCharType="end"/>
          </w:r>
        </w:p>
      </w:sdtContent>
    </w:sdt>
    <w:p w:rsidR="00EE35F0" w:rsidRDefault="00EE35F0">
      <w:pPr>
        <w:spacing w:line="480" w:lineRule="auto"/>
        <w:ind w:left="0" w:hanging="2"/>
      </w:pPr>
    </w:p>
    <w:p w:rsidR="00EE35F0" w:rsidRDefault="00EE35F0">
      <w:pPr>
        <w:ind w:left="1" w:hanging="3"/>
        <w:rPr>
          <w:color w:val="365F91"/>
          <w:sz w:val="28"/>
          <w:szCs w:val="28"/>
        </w:rPr>
      </w:pPr>
    </w:p>
    <w:p w:rsidR="00EE35F0" w:rsidRDefault="00EE35F0">
      <w:pPr>
        <w:ind w:left="0" w:hanging="2"/>
      </w:pPr>
      <w:bookmarkStart w:id="0" w:name="_heading=h.gjdgxs" w:colFirst="0" w:colLast="0"/>
      <w:bookmarkEnd w:id="0"/>
    </w:p>
    <w:p w:rsidR="00EE35F0" w:rsidRDefault="0048524F">
      <w:pPr>
        <w:pStyle w:val="Heading1"/>
        <w:numPr>
          <w:ilvl w:val="0"/>
          <w:numId w:val="6"/>
        </w:numPr>
        <w:spacing w:line="360" w:lineRule="auto"/>
        <w:ind w:left="1" w:hanging="3"/>
        <w:rPr>
          <w:rFonts w:ascii="Calibri" w:eastAsia="Calibri" w:hAnsi="Calibri" w:cs="Calibri"/>
          <w:sz w:val="32"/>
          <w:szCs w:val="32"/>
        </w:rPr>
      </w:pPr>
      <w:r>
        <w:rPr>
          <w:rFonts w:ascii="Calibri" w:eastAsia="Calibri" w:hAnsi="Calibri" w:cs="Calibri"/>
          <w:sz w:val="32"/>
          <w:szCs w:val="32"/>
        </w:rPr>
        <w:lastRenderedPageBreak/>
        <w:t>Overview</w:t>
      </w:r>
    </w:p>
    <w:p w:rsidR="00EE35F0" w:rsidRDefault="0048524F">
      <w:pPr>
        <w:pBdr>
          <w:top w:val="nil"/>
          <w:left w:val="nil"/>
          <w:bottom w:val="nil"/>
          <w:right w:val="nil"/>
          <w:between w:val="nil"/>
        </w:pBdr>
        <w:spacing w:after="0" w:line="360" w:lineRule="auto"/>
        <w:ind w:left="0" w:hanging="2"/>
        <w:rPr>
          <w:sz w:val="24"/>
          <w:szCs w:val="24"/>
        </w:rPr>
      </w:pPr>
      <w:bookmarkStart w:id="1" w:name="_heading=h.30j0zll" w:colFirst="0" w:colLast="0"/>
      <w:bookmarkEnd w:id="1"/>
      <w:r>
        <w:rPr>
          <w:color w:val="000000"/>
          <w:sz w:val="24"/>
          <w:szCs w:val="24"/>
        </w:rPr>
        <w:t xml:space="preserve"> Assessment </w:t>
      </w:r>
      <w:r>
        <w:rPr>
          <w:sz w:val="24"/>
          <w:szCs w:val="24"/>
        </w:rPr>
        <w:t xml:space="preserve">is </w:t>
      </w:r>
      <w:r>
        <w:rPr>
          <w:color w:val="000000"/>
          <w:sz w:val="24"/>
          <w:szCs w:val="24"/>
        </w:rPr>
        <w:t xml:space="preserve">an integral </w:t>
      </w:r>
      <w:r>
        <w:rPr>
          <w:sz w:val="24"/>
          <w:szCs w:val="24"/>
        </w:rPr>
        <w:t xml:space="preserve">process </w:t>
      </w:r>
      <w:proofErr w:type="gramStart"/>
      <w:r>
        <w:rPr>
          <w:sz w:val="24"/>
          <w:szCs w:val="24"/>
        </w:rPr>
        <w:t xml:space="preserve">of </w:t>
      </w:r>
      <w:r>
        <w:rPr>
          <w:color w:val="000000"/>
          <w:sz w:val="24"/>
          <w:szCs w:val="24"/>
        </w:rPr>
        <w:t xml:space="preserve"> primary</w:t>
      </w:r>
      <w:proofErr w:type="gramEnd"/>
      <w:r>
        <w:rPr>
          <w:color w:val="000000"/>
          <w:sz w:val="24"/>
          <w:szCs w:val="24"/>
        </w:rPr>
        <w:t xml:space="preserve"> </w:t>
      </w:r>
      <w:r>
        <w:rPr>
          <w:sz w:val="24"/>
          <w:szCs w:val="24"/>
        </w:rPr>
        <w:t xml:space="preserve">education.  Assessment procedures are therefore contingent on the relationship between the curriculum and the child’s interaction with the learning process.  In this framework, our assessment policy at St. Coen’s N.S.  facilitates the modification of teaching strategies and can lead to curricular revision.  </w:t>
      </w:r>
    </w:p>
    <w:p w:rsidR="00EE35F0" w:rsidRDefault="00EE35F0">
      <w:pPr>
        <w:pBdr>
          <w:top w:val="nil"/>
          <w:left w:val="nil"/>
          <w:bottom w:val="nil"/>
          <w:right w:val="nil"/>
          <w:between w:val="nil"/>
        </w:pBdr>
        <w:spacing w:after="0" w:line="360" w:lineRule="auto"/>
        <w:ind w:left="0" w:hanging="2"/>
        <w:rPr>
          <w:sz w:val="24"/>
          <w:szCs w:val="24"/>
        </w:rPr>
      </w:pPr>
      <w:bookmarkStart w:id="2" w:name="_heading=h.4kmul0xd8rbu" w:colFirst="0" w:colLast="0"/>
      <w:bookmarkEnd w:id="2"/>
    </w:p>
    <w:p w:rsidR="00EE35F0" w:rsidRDefault="0048524F">
      <w:pPr>
        <w:pBdr>
          <w:top w:val="nil"/>
          <w:left w:val="nil"/>
          <w:bottom w:val="nil"/>
          <w:right w:val="nil"/>
          <w:between w:val="nil"/>
        </w:pBdr>
        <w:spacing w:after="0" w:line="360" w:lineRule="auto"/>
        <w:ind w:left="0" w:hanging="2"/>
        <w:rPr>
          <w:color w:val="FF0000"/>
          <w:sz w:val="24"/>
          <w:szCs w:val="24"/>
        </w:rPr>
      </w:pPr>
      <w:bookmarkStart w:id="3" w:name="_heading=h.8kz60wjigfkr" w:colFirst="0" w:colLast="0"/>
      <w:bookmarkEnd w:id="3"/>
      <w:r>
        <w:rPr>
          <w:sz w:val="24"/>
          <w:szCs w:val="24"/>
        </w:rPr>
        <w:t xml:space="preserve">This policy is derived from the NCCA Assessment Guidelines for its rationale, contents and purpose.   We adhere to the NCCA definition of assessment  to be </w:t>
      </w:r>
      <w:r>
        <w:rPr>
          <w:color w:val="000000"/>
          <w:sz w:val="24"/>
          <w:szCs w:val="24"/>
        </w:rPr>
        <w:t>“…the process of gathering, recording, interpreting, using and reporting information about a child’s progress and achievement in developing knowledge, skills and attitudes”. (Assessment in the Primary School Curriculum – Guidelines for Schools NCCA, 2007, p. 7).</w:t>
      </w:r>
    </w:p>
    <w:p w:rsidR="00EE35F0" w:rsidRDefault="0048524F">
      <w:pPr>
        <w:pStyle w:val="Heading1"/>
        <w:numPr>
          <w:ilvl w:val="0"/>
          <w:numId w:val="6"/>
        </w:numPr>
        <w:spacing w:line="360" w:lineRule="auto"/>
        <w:ind w:left="1" w:hanging="3"/>
        <w:rPr>
          <w:rFonts w:ascii="Calibri" w:eastAsia="Calibri" w:hAnsi="Calibri" w:cs="Calibri"/>
          <w:sz w:val="32"/>
          <w:szCs w:val="32"/>
        </w:rPr>
      </w:pPr>
      <w:r>
        <w:rPr>
          <w:rFonts w:ascii="Calibri" w:eastAsia="Calibri" w:hAnsi="Calibri" w:cs="Calibri"/>
          <w:sz w:val="32"/>
          <w:szCs w:val="32"/>
        </w:rPr>
        <w:t>Development</w:t>
      </w:r>
    </w:p>
    <w:p w:rsidR="00EE35F0" w:rsidRDefault="0048524F">
      <w:pPr>
        <w:spacing w:line="360" w:lineRule="auto"/>
        <w:ind w:left="0" w:hanging="2"/>
        <w:rPr>
          <w:color w:val="FF0000"/>
          <w:sz w:val="24"/>
          <w:szCs w:val="24"/>
        </w:rPr>
      </w:pPr>
      <w:bookmarkStart w:id="4" w:name="_heading=h.1fob9te" w:colFirst="0" w:colLast="0"/>
      <w:bookmarkEnd w:id="4"/>
      <w:r>
        <w:rPr>
          <w:sz w:val="24"/>
          <w:szCs w:val="24"/>
        </w:rPr>
        <w:t>This policy was updated in February 2022 by the teaching staff as a whole school collaborative approach referencing the practice and using the experience of all staff.</w:t>
      </w:r>
    </w:p>
    <w:p w:rsidR="00EE35F0" w:rsidRDefault="0048524F">
      <w:pPr>
        <w:pStyle w:val="Heading1"/>
        <w:numPr>
          <w:ilvl w:val="0"/>
          <w:numId w:val="6"/>
        </w:numPr>
        <w:spacing w:line="360" w:lineRule="auto"/>
        <w:ind w:left="1" w:hanging="3"/>
        <w:rPr>
          <w:rFonts w:ascii="Calibri" w:eastAsia="Calibri" w:hAnsi="Calibri" w:cs="Calibri"/>
          <w:sz w:val="32"/>
          <w:szCs w:val="32"/>
        </w:rPr>
      </w:pPr>
      <w:r>
        <w:rPr>
          <w:rFonts w:ascii="Calibri" w:eastAsia="Calibri" w:hAnsi="Calibri" w:cs="Calibri"/>
          <w:sz w:val="32"/>
          <w:szCs w:val="32"/>
        </w:rPr>
        <w:t xml:space="preserve">Policy Rationale </w:t>
      </w:r>
    </w:p>
    <w:p w:rsidR="00EE35F0" w:rsidRDefault="0048524F">
      <w:pPr>
        <w:pBdr>
          <w:top w:val="nil"/>
          <w:left w:val="nil"/>
          <w:bottom w:val="nil"/>
          <w:right w:val="nil"/>
          <w:between w:val="nil"/>
        </w:pBdr>
        <w:spacing w:after="0" w:line="360" w:lineRule="auto"/>
        <w:ind w:left="0" w:hanging="2"/>
        <w:rPr>
          <w:color w:val="000000"/>
          <w:sz w:val="24"/>
          <w:szCs w:val="24"/>
        </w:rPr>
      </w:pPr>
      <w:bookmarkStart w:id="5" w:name="_heading=h.3znysh7" w:colFirst="0" w:colLast="0"/>
      <w:bookmarkEnd w:id="5"/>
      <w:r>
        <w:rPr>
          <w:color w:val="000000"/>
          <w:sz w:val="24"/>
          <w:szCs w:val="24"/>
        </w:rPr>
        <w:t xml:space="preserve">St. Coen’s N.S.  believe that all children should experience success at school.  The policy </w:t>
      </w:r>
      <w:proofErr w:type="spellStart"/>
      <w:r>
        <w:rPr>
          <w:color w:val="000000"/>
          <w:sz w:val="24"/>
          <w:szCs w:val="24"/>
        </w:rPr>
        <w:t>endeavors</w:t>
      </w:r>
      <w:proofErr w:type="spellEnd"/>
      <w:r>
        <w:rPr>
          <w:color w:val="000000"/>
          <w:sz w:val="24"/>
          <w:szCs w:val="24"/>
        </w:rPr>
        <w:t xml:space="preserve"> to identify at the earliest possible opportunity, children who may have learning difficulties and put in place a whole school response to their needs.  An effective assessment policy is central to this core objective.</w:t>
      </w:r>
    </w:p>
    <w:p w:rsidR="00EE35F0" w:rsidRDefault="0048524F">
      <w:pPr>
        <w:pStyle w:val="Heading1"/>
        <w:numPr>
          <w:ilvl w:val="0"/>
          <w:numId w:val="6"/>
        </w:numPr>
        <w:spacing w:line="360" w:lineRule="auto"/>
        <w:ind w:left="1" w:hanging="3"/>
        <w:rPr>
          <w:rFonts w:ascii="Calibri" w:eastAsia="Calibri" w:hAnsi="Calibri" w:cs="Calibri"/>
          <w:sz w:val="32"/>
          <w:szCs w:val="32"/>
        </w:rPr>
      </w:pPr>
      <w:r>
        <w:rPr>
          <w:rFonts w:ascii="Calibri" w:eastAsia="Calibri" w:hAnsi="Calibri" w:cs="Calibri"/>
          <w:sz w:val="32"/>
          <w:szCs w:val="32"/>
        </w:rPr>
        <w:t>Relationship to School Ethos</w:t>
      </w:r>
    </w:p>
    <w:p w:rsidR="00EE35F0" w:rsidRDefault="0048524F">
      <w:pPr>
        <w:spacing w:line="360" w:lineRule="auto"/>
        <w:ind w:left="0" w:hanging="2"/>
        <w:rPr>
          <w:color w:val="000000"/>
          <w:sz w:val="24"/>
          <w:szCs w:val="24"/>
        </w:rPr>
      </w:pPr>
      <w:bookmarkStart w:id="6" w:name="_heading=h.2et92p0" w:colFirst="0" w:colLast="0"/>
      <w:bookmarkEnd w:id="6"/>
      <w:r>
        <w:rPr>
          <w:color w:val="000000"/>
          <w:sz w:val="24"/>
          <w:szCs w:val="24"/>
        </w:rPr>
        <w:t>The school adopts a holistic approach to the education and development of each child and the enhancement of teaching processes.  We believe that an effective Assessment policy enables each child to develop his/her potent</w:t>
      </w:r>
      <w:r>
        <w:rPr>
          <w:sz w:val="24"/>
          <w:szCs w:val="24"/>
        </w:rPr>
        <w:t xml:space="preserve">ial in a caring and secure environment where the talents of each child are valued.  The approach </w:t>
      </w:r>
      <w:r>
        <w:rPr>
          <w:color w:val="000000"/>
          <w:sz w:val="24"/>
          <w:szCs w:val="24"/>
        </w:rPr>
        <w:t xml:space="preserve">identifies early interventions that need </w:t>
      </w:r>
      <w:r>
        <w:rPr>
          <w:color w:val="000000"/>
          <w:sz w:val="24"/>
          <w:szCs w:val="24"/>
        </w:rPr>
        <w:lastRenderedPageBreak/>
        <w:t>to be put in place to ensure that relative success, increased confidence and raised self-esteem is achieved for all pupils.  This work can best be</w:t>
      </w:r>
      <w:r>
        <w:rPr>
          <w:sz w:val="24"/>
          <w:szCs w:val="24"/>
        </w:rPr>
        <w:t xml:space="preserve"> done where there is a high level of co-operation between staff, parents, pupils, and the whole school community. </w:t>
      </w:r>
    </w:p>
    <w:p w:rsidR="00EE35F0" w:rsidRDefault="0048524F">
      <w:pPr>
        <w:pStyle w:val="Heading1"/>
        <w:numPr>
          <w:ilvl w:val="0"/>
          <w:numId w:val="6"/>
        </w:numPr>
        <w:spacing w:line="360" w:lineRule="auto"/>
        <w:ind w:left="1" w:hanging="3"/>
        <w:rPr>
          <w:rFonts w:ascii="Calibri" w:eastAsia="Calibri" w:hAnsi="Calibri" w:cs="Calibri"/>
          <w:sz w:val="32"/>
          <w:szCs w:val="32"/>
        </w:rPr>
      </w:pPr>
      <w:r>
        <w:rPr>
          <w:rFonts w:ascii="Calibri" w:eastAsia="Calibri" w:hAnsi="Calibri" w:cs="Calibri"/>
          <w:sz w:val="32"/>
          <w:szCs w:val="32"/>
        </w:rPr>
        <w:t>Aims and Objectives</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The primary aims/objectives of the policy are to:</w:t>
      </w:r>
    </w:p>
    <w:p w:rsidR="00EE35F0" w:rsidRDefault="0048524F">
      <w:pPr>
        <w:numPr>
          <w:ilvl w:val="0"/>
          <w:numId w:val="1"/>
        </w:numPr>
        <w:pBdr>
          <w:top w:val="nil"/>
          <w:left w:val="nil"/>
          <w:bottom w:val="nil"/>
          <w:right w:val="nil"/>
          <w:between w:val="nil"/>
        </w:pBdr>
        <w:spacing w:after="0" w:line="360" w:lineRule="auto"/>
        <w:ind w:left="0" w:hanging="2"/>
        <w:rPr>
          <w:color w:val="000000"/>
          <w:sz w:val="24"/>
          <w:szCs w:val="24"/>
        </w:rPr>
      </w:pPr>
      <w:r>
        <w:rPr>
          <w:color w:val="000000"/>
          <w:sz w:val="24"/>
          <w:szCs w:val="24"/>
        </w:rPr>
        <w:t>benefit pupil learning</w:t>
      </w:r>
    </w:p>
    <w:p w:rsidR="00EE35F0" w:rsidRDefault="0048524F">
      <w:pPr>
        <w:numPr>
          <w:ilvl w:val="0"/>
          <w:numId w:val="1"/>
        </w:numPr>
        <w:pBdr>
          <w:top w:val="nil"/>
          <w:left w:val="nil"/>
          <w:bottom w:val="nil"/>
          <w:right w:val="nil"/>
          <w:between w:val="nil"/>
        </w:pBdr>
        <w:spacing w:after="0" w:line="360" w:lineRule="auto"/>
        <w:ind w:left="0" w:hanging="2"/>
        <w:rPr>
          <w:sz w:val="24"/>
          <w:szCs w:val="24"/>
        </w:rPr>
      </w:pPr>
      <w:r>
        <w:rPr>
          <w:sz w:val="24"/>
          <w:szCs w:val="24"/>
        </w:rPr>
        <w:t>conduct assessment for learning -to guide and help teachers with short term and long term planning</w:t>
      </w:r>
    </w:p>
    <w:p w:rsidR="00EE35F0" w:rsidRDefault="0048524F">
      <w:pPr>
        <w:numPr>
          <w:ilvl w:val="0"/>
          <w:numId w:val="1"/>
        </w:numPr>
        <w:pBdr>
          <w:top w:val="nil"/>
          <w:left w:val="nil"/>
          <w:bottom w:val="nil"/>
          <w:right w:val="nil"/>
          <w:between w:val="nil"/>
        </w:pBdr>
        <w:spacing w:after="0" w:line="360" w:lineRule="auto"/>
        <w:ind w:left="0" w:hanging="2"/>
        <w:rPr>
          <w:color w:val="000000"/>
          <w:sz w:val="24"/>
          <w:szCs w:val="24"/>
        </w:rPr>
      </w:pPr>
      <w:r>
        <w:rPr>
          <w:sz w:val="24"/>
          <w:szCs w:val="24"/>
        </w:rPr>
        <w:t>to monitor learning processes and learning styles</w:t>
      </w:r>
    </w:p>
    <w:p w:rsidR="00EE35F0" w:rsidRDefault="0048524F">
      <w:pPr>
        <w:numPr>
          <w:ilvl w:val="0"/>
          <w:numId w:val="1"/>
        </w:numPr>
        <w:pBdr>
          <w:top w:val="nil"/>
          <w:left w:val="nil"/>
          <w:bottom w:val="nil"/>
          <w:right w:val="nil"/>
          <w:between w:val="nil"/>
        </w:pBdr>
        <w:spacing w:after="0" w:line="360" w:lineRule="auto"/>
        <w:ind w:left="0" w:hanging="2"/>
        <w:rPr>
          <w:sz w:val="24"/>
          <w:szCs w:val="24"/>
        </w:rPr>
      </w:pPr>
      <w:r>
        <w:rPr>
          <w:sz w:val="24"/>
          <w:szCs w:val="24"/>
        </w:rPr>
        <w:t>to conduct assessment for learning - to generate baseline data that can be used to monitor achievements over time</w:t>
      </w:r>
    </w:p>
    <w:p w:rsidR="00EE35F0" w:rsidRDefault="0048524F">
      <w:pPr>
        <w:numPr>
          <w:ilvl w:val="0"/>
          <w:numId w:val="1"/>
        </w:numPr>
        <w:pBdr>
          <w:top w:val="nil"/>
          <w:left w:val="nil"/>
          <w:bottom w:val="nil"/>
          <w:right w:val="nil"/>
          <w:between w:val="nil"/>
        </w:pBdr>
        <w:spacing w:after="0" w:line="360" w:lineRule="auto"/>
        <w:ind w:left="0" w:hanging="2"/>
        <w:rPr>
          <w:sz w:val="24"/>
          <w:szCs w:val="24"/>
        </w:rPr>
      </w:pPr>
      <w:r>
        <w:rPr>
          <w:sz w:val="24"/>
          <w:szCs w:val="24"/>
        </w:rPr>
        <w:t>to involve parents, guardians and pupils in identifying learning and managing strengths and needs</w:t>
      </w:r>
    </w:p>
    <w:p w:rsidR="00EE35F0" w:rsidRDefault="0048524F">
      <w:pPr>
        <w:numPr>
          <w:ilvl w:val="0"/>
          <w:numId w:val="1"/>
        </w:numPr>
        <w:pBdr>
          <w:top w:val="nil"/>
          <w:left w:val="nil"/>
          <w:bottom w:val="nil"/>
          <w:right w:val="nil"/>
          <w:between w:val="nil"/>
        </w:pBdr>
        <w:spacing w:after="0" w:line="360" w:lineRule="auto"/>
        <w:ind w:left="0" w:hanging="2"/>
        <w:rPr>
          <w:color w:val="000000"/>
          <w:sz w:val="24"/>
          <w:szCs w:val="24"/>
        </w:rPr>
      </w:pPr>
      <w:bookmarkStart w:id="7" w:name="_heading=h.tyjcwt" w:colFirst="0" w:colLast="0"/>
      <w:bookmarkEnd w:id="7"/>
      <w:r>
        <w:rPr>
          <w:sz w:val="24"/>
          <w:szCs w:val="24"/>
        </w:rPr>
        <w:t xml:space="preserve">to </w:t>
      </w:r>
      <w:r>
        <w:rPr>
          <w:color w:val="000000"/>
          <w:sz w:val="24"/>
          <w:szCs w:val="24"/>
        </w:rPr>
        <w:t>co-ordinate assessment procedures on a whole school basis</w:t>
      </w:r>
    </w:p>
    <w:p w:rsidR="00EE35F0" w:rsidRDefault="0048524F">
      <w:pPr>
        <w:numPr>
          <w:ilvl w:val="0"/>
          <w:numId w:val="1"/>
        </w:numPr>
        <w:pBdr>
          <w:top w:val="nil"/>
          <w:left w:val="nil"/>
          <w:bottom w:val="nil"/>
          <w:right w:val="nil"/>
          <w:between w:val="nil"/>
        </w:pBdr>
        <w:spacing w:after="0" w:line="360" w:lineRule="auto"/>
        <w:ind w:left="0" w:hanging="2"/>
        <w:rPr>
          <w:sz w:val="24"/>
          <w:szCs w:val="24"/>
        </w:rPr>
      </w:pPr>
      <w:bookmarkStart w:id="8" w:name="_heading=h.ooor395v4834" w:colFirst="0" w:colLast="0"/>
      <w:bookmarkEnd w:id="8"/>
      <w:r>
        <w:rPr>
          <w:sz w:val="24"/>
          <w:szCs w:val="24"/>
        </w:rPr>
        <w:t>to establish the necessary and appropriate tools and approaches to gather assessment information for reporting to parents.</w:t>
      </w:r>
    </w:p>
    <w:p w:rsidR="00EE35F0" w:rsidRDefault="0048524F">
      <w:pPr>
        <w:pStyle w:val="Heading1"/>
        <w:numPr>
          <w:ilvl w:val="0"/>
          <w:numId w:val="6"/>
        </w:numPr>
        <w:spacing w:line="360" w:lineRule="auto"/>
        <w:ind w:left="1" w:hanging="3"/>
        <w:rPr>
          <w:rFonts w:ascii="Calibri" w:eastAsia="Calibri" w:hAnsi="Calibri" w:cs="Calibri"/>
          <w:sz w:val="32"/>
          <w:szCs w:val="32"/>
        </w:rPr>
      </w:pPr>
      <w:r>
        <w:rPr>
          <w:rFonts w:ascii="Calibri" w:eastAsia="Calibri" w:hAnsi="Calibri" w:cs="Calibri"/>
          <w:sz w:val="32"/>
          <w:szCs w:val="32"/>
        </w:rPr>
        <w:t>Principles</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t>Careful thought is given to the purpose of assessment, adopting a wide range of methods to reflect the whole Curriculum and learning opportunities.  The main purpose of assessment is to facilitate progress in a pupil’s learning.</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t>Assessment is an integral part of the teaching and learning process, a valuable formative tool.</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t>The range of opportunities for carrying out continuous assessment is increased by good classroom organisation, which encourages children to work independently while the teacher is concentrating on a small group.</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lastRenderedPageBreak/>
        <w:t>The outcomes of assessment modify our teaching methods, provide feedback on the Curriculum as well as indicate pupil progress.</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t>We recognise the potential for assessment in developing a positive self-image in the pupil from positive and constructive feedback and the feeling of success, which encourages further study.</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t>Results of assessment are reported in a way useful for pupils, teachers, parents and other interested parties.</w:t>
      </w:r>
    </w:p>
    <w:p w:rsidR="00EE35F0" w:rsidRDefault="0048524F">
      <w:pPr>
        <w:numPr>
          <w:ilvl w:val="0"/>
          <w:numId w:val="2"/>
        </w:numPr>
        <w:pBdr>
          <w:top w:val="nil"/>
          <w:left w:val="nil"/>
          <w:bottom w:val="nil"/>
          <w:right w:val="nil"/>
          <w:between w:val="nil"/>
        </w:pBdr>
        <w:spacing w:after="0" w:line="360" w:lineRule="auto"/>
        <w:ind w:left="0" w:hanging="2"/>
        <w:rPr>
          <w:color w:val="000000"/>
          <w:sz w:val="24"/>
          <w:szCs w:val="24"/>
        </w:rPr>
      </w:pPr>
      <w:r>
        <w:rPr>
          <w:color w:val="000000"/>
          <w:sz w:val="24"/>
          <w:szCs w:val="24"/>
        </w:rPr>
        <w:t xml:space="preserve">Assessment records must be easy </w:t>
      </w:r>
      <w:proofErr w:type="gramStart"/>
      <w:r>
        <w:rPr>
          <w:color w:val="000000"/>
          <w:sz w:val="24"/>
          <w:szCs w:val="24"/>
        </w:rPr>
        <w:t>to</w:t>
      </w:r>
      <w:r>
        <w:rPr>
          <w:sz w:val="24"/>
          <w:szCs w:val="24"/>
        </w:rPr>
        <w:t xml:space="preserve"> </w:t>
      </w:r>
      <w:r>
        <w:rPr>
          <w:color w:val="000000"/>
          <w:sz w:val="24"/>
          <w:szCs w:val="24"/>
        </w:rPr>
        <w:t xml:space="preserve"> interpret</w:t>
      </w:r>
      <w:proofErr w:type="gramEnd"/>
      <w:r>
        <w:rPr>
          <w:color w:val="000000"/>
          <w:sz w:val="24"/>
          <w:szCs w:val="24"/>
        </w:rPr>
        <w:t>, be useful</w:t>
      </w:r>
      <w:r>
        <w:rPr>
          <w:sz w:val="24"/>
          <w:szCs w:val="24"/>
        </w:rPr>
        <w:t xml:space="preserve"> and </w:t>
      </w:r>
      <w:r>
        <w:rPr>
          <w:color w:val="000000"/>
          <w:sz w:val="24"/>
          <w:szCs w:val="24"/>
        </w:rPr>
        <w:t>manageabl</w:t>
      </w:r>
      <w:r>
        <w:rPr>
          <w:sz w:val="24"/>
          <w:szCs w:val="24"/>
        </w:rPr>
        <w:t>e</w:t>
      </w:r>
      <w:r>
        <w:rPr>
          <w:color w:val="000000"/>
          <w:sz w:val="24"/>
          <w:szCs w:val="24"/>
        </w:rPr>
        <w:t>.</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Policy Content</w:t>
      </w:r>
    </w:p>
    <w:p w:rsidR="00EE35F0" w:rsidRDefault="0048524F">
      <w:pPr>
        <w:pBdr>
          <w:top w:val="nil"/>
          <w:left w:val="nil"/>
          <w:bottom w:val="nil"/>
          <w:right w:val="nil"/>
          <w:between w:val="nil"/>
        </w:pBdr>
        <w:spacing w:after="0" w:line="360" w:lineRule="auto"/>
        <w:ind w:left="0" w:hanging="2"/>
        <w:rPr>
          <w:color w:val="000000"/>
          <w:sz w:val="24"/>
          <w:szCs w:val="24"/>
        </w:rPr>
      </w:pPr>
      <w:bookmarkStart w:id="9" w:name="_heading=h.1t3h5sf" w:colFirst="0" w:colLast="0"/>
      <w:bookmarkEnd w:id="9"/>
      <w:r>
        <w:rPr>
          <w:color w:val="000000"/>
          <w:sz w:val="24"/>
          <w:szCs w:val="24"/>
        </w:rPr>
        <w:t xml:space="preserve">This policy is aimed towards using assessment to inform planning and identify the needs of all pupils so that adequate strategies are in place early enough to facilitate remediation.  These strategies may include pupil </w:t>
      </w:r>
      <w:proofErr w:type="spellStart"/>
      <w:r>
        <w:rPr>
          <w:color w:val="000000"/>
          <w:sz w:val="24"/>
          <w:szCs w:val="24"/>
        </w:rPr>
        <w:t>self assessment</w:t>
      </w:r>
      <w:proofErr w:type="spellEnd"/>
      <w:r>
        <w:rPr>
          <w:color w:val="000000"/>
          <w:sz w:val="24"/>
          <w:szCs w:val="24"/>
        </w:rPr>
        <w:t>,</w:t>
      </w:r>
      <w:r>
        <w:rPr>
          <w:color w:val="000000"/>
          <w:sz w:val="28"/>
          <w:szCs w:val="28"/>
        </w:rPr>
        <w:t xml:space="preserve"> </w:t>
      </w:r>
      <w:r>
        <w:rPr>
          <w:color w:val="000000"/>
          <w:sz w:val="24"/>
          <w:szCs w:val="24"/>
        </w:rPr>
        <w:t>pupil profiling, two way</w:t>
      </w:r>
      <w:r>
        <w:rPr>
          <w:color w:val="000000"/>
          <w:sz w:val="28"/>
          <w:szCs w:val="28"/>
        </w:rPr>
        <w:t xml:space="preserve"> </w:t>
      </w:r>
      <w:r>
        <w:rPr>
          <w:color w:val="000000"/>
          <w:sz w:val="24"/>
          <w:szCs w:val="24"/>
        </w:rPr>
        <w:t xml:space="preserve">communication between parents and teachers, modification of teacher programmes, and Student </w:t>
      </w:r>
      <w:proofErr w:type="gramStart"/>
      <w:r>
        <w:rPr>
          <w:color w:val="000000"/>
          <w:sz w:val="24"/>
          <w:szCs w:val="24"/>
        </w:rPr>
        <w:t>Support  Plans</w:t>
      </w:r>
      <w:proofErr w:type="gramEnd"/>
      <w:r>
        <w:rPr>
          <w:color w:val="000000"/>
          <w:sz w:val="24"/>
          <w:szCs w:val="24"/>
        </w:rPr>
        <w:t xml:space="preserve"> (see also SEN Policy).</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Assessment Methods</w:t>
      </w:r>
    </w:p>
    <w:p w:rsidR="00EE35F0" w:rsidRDefault="0048524F">
      <w:pPr>
        <w:spacing w:line="360" w:lineRule="auto"/>
        <w:ind w:left="1" w:hanging="3"/>
        <w:rPr>
          <w:color w:val="000000"/>
          <w:sz w:val="28"/>
          <w:szCs w:val="28"/>
        </w:rPr>
      </w:pPr>
      <w:r>
        <w:rPr>
          <w:b/>
          <w:color w:val="000000"/>
          <w:sz w:val="28"/>
          <w:szCs w:val="28"/>
        </w:rPr>
        <w:t>How is learning assessed?</w:t>
      </w:r>
    </w:p>
    <w:p w:rsidR="00EE35F0" w:rsidRDefault="0048524F">
      <w:pPr>
        <w:pBdr>
          <w:top w:val="nil"/>
          <w:left w:val="nil"/>
          <w:bottom w:val="nil"/>
          <w:right w:val="nil"/>
          <w:between w:val="nil"/>
        </w:pBdr>
        <w:spacing w:after="0" w:line="360" w:lineRule="auto"/>
        <w:ind w:left="0" w:hanging="2"/>
        <w:rPr>
          <w:color w:val="000000"/>
          <w:sz w:val="24"/>
          <w:szCs w:val="24"/>
        </w:rPr>
        <w:sectPr w:rsidR="00EE35F0">
          <w:footerReference w:type="default" r:id="rId12"/>
          <w:pgSz w:w="11906" w:h="16838"/>
          <w:pgMar w:top="1440" w:right="1440" w:bottom="1440" w:left="1440" w:header="708" w:footer="708" w:gutter="0"/>
          <w:pgNumType w:start="1"/>
          <w:cols w:space="720"/>
          <w:titlePg/>
        </w:sectPr>
      </w:pPr>
      <w:r>
        <w:rPr>
          <w:color w:val="000000"/>
          <w:sz w:val="24"/>
          <w:szCs w:val="24"/>
        </w:rPr>
        <w:t xml:space="preserve">As part of the assessment process, a selection of assessment tools, </w:t>
      </w:r>
      <w:r>
        <w:rPr>
          <w:b/>
          <w:color w:val="000000"/>
          <w:sz w:val="24"/>
          <w:szCs w:val="24"/>
          <w:u w:val="single"/>
        </w:rPr>
        <w:t>chosen at the discretion of the teacher,</w:t>
      </w:r>
      <w:r>
        <w:rPr>
          <w:color w:val="000000"/>
          <w:sz w:val="24"/>
          <w:szCs w:val="24"/>
        </w:rPr>
        <w:t xml:space="preserve"> will be used to help gain a clearer picture of the success of the teaching and learning in our school.  Apart from the specific tests named below, a variety of assessment methods is used throughout the school, depending on the age of the pupils and the specific curricular area. In general, the assessment methods used in this school are:</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Teacher observation</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Teacher-designed tasks and tests</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Pupil projects and portfolios</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Pupil profiles</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Samples of pupils’ work</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Record keeping</w:t>
      </w:r>
    </w:p>
    <w:p w:rsidR="00EE35F0" w:rsidRDefault="0048524F">
      <w:pPr>
        <w:numPr>
          <w:ilvl w:val="0"/>
          <w:numId w:val="8"/>
        </w:numPr>
        <w:pBdr>
          <w:top w:val="nil"/>
          <w:left w:val="nil"/>
          <w:bottom w:val="nil"/>
          <w:right w:val="nil"/>
          <w:between w:val="nil"/>
        </w:pBdr>
        <w:spacing w:after="0" w:line="360" w:lineRule="auto"/>
        <w:ind w:left="0" w:hanging="2"/>
        <w:rPr>
          <w:color w:val="000000"/>
          <w:sz w:val="24"/>
          <w:szCs w:val="24"/>
        </w:rPr>
      </w:pPr>
      <w:r>
        <w:rPr>
          <w:color w:val="000000"/>
          <w:sz w:val="24"/>
          <w:szCs w:val="24"/>
        </w:rPr>
        <w:t>Annual reports</w:t>
      </w:r>
    </w:p>
    <w:p w:rsidR="00EE35F0" w:rsidRDefault="0048524F">
      <w:pPr>
        <w:numPr>
          <w:ilvl w:val="0"/>
          <w:numId w:val="8"/>
        </w:numPr>
        <w:pBdr>
          <w:top w:val="nil"/>
          <w:left w:val="nil"/>
          <w:bottom w:val="nil"/>
          <w:right w:val="nil"/>
          <w:between w:val="nil"/>
        </w:pBdr>
        <w:spacing w:line="360" w:lineRule="auto"/>
        <w:ind w:left="0" w:hanging="2"/>
        <w:rPr>
          <w:color w:val="000000"/>
          <w:sz w:val="24"/>
          <w:szCs w:val="24"/>
        </w:rPr>
        <w:sectPr w:rsidR="00EE35F0">
          <w:type w:val="continuous"/>
          <w:pgSz w:w="11906" w:h="16838"/>
          <w:pgMar w:top="1440" w:right="1440" w:bottom="1440" w:left="1440" w:header="708" w:footer="708" w:gutter="0"/>
          <w:cols w:num="2" w:space="720" w:equalWidth="0">
            <w:col w:w="4159" w:space="708"/>
            <w:col w:w="4159" w:space="0"/>
          </w:cols>
          <w:titlePg/>
        </w:sectPr>
      </w:pPr>
      <w:r>
        <w:rPr>
          <w:color w:val="000000"/>
          <w:sz w:val="24"/>
          <w:szCs w:val="24"/>
        </w:rPr>
        <w:t>Checklists</w:t>
      </w:r>
    </w:p>
    <w:p w:rsidR="00EE35F0" w:rsidRDefault="00EE35F0">
      <w:pPr>
        <w:pBdr>
          <w:top w:val="nil"/>
          <w:left w:val="nil"/>
          <w:bottom w:val="nil"/>
          <w:right w:val="nil"/>
          <w:between w:val="nil"/>
        </w:pBdr>
        <w:spacing w:after="0" w:line="360" w:lineRule="auto"/>
        <w:ind w:left="1" w:hanging="3"/>
        <w:rPr>
          <w:color w:val="000000"/>
          <w:sz w:val="28"/>
          <w:szCs w:val="28"/>
          <w:u w:val="single"/>
        </w:rPr>
      </w:pPr>
    </w:p>
    <w:p w:rsidR="00EE35F0" w:rsidRDefault="00EE35F0">
      <w:pPr>
        <w:pBdr>
          <w:top w:val="nil"/>
          <w:left w:val="nil"/>
          <w:bottom w:val="nil"/>
          <w:right w:val="nil"/>
          <w:between w:val="nil"/>
        </w:pBdr>
        <w:spacing w:after="0" w:line="360" w:lineRule="auto"/>
        <w:ind w:left="0" w:hanging="2"/>
        <w:rPr>
          <w:b/>
          <w:sz w:val="24"/>
          <w:szCs w:val="24"/>
          <w:u w:val="single"/>
        </w:rPr>
      </w:pPr>
    </w:p>
    <w:p w:rsidR="00EE35F0" w:rsidRDefault="0048524F">
      <w:pPr>
        <w:pBdr>
          <w:top w:val="nil"/>
          <w:left w:val="nil"/>
          <w:bottom w:val="nil"/>
          <w:right w:val="nil"/>
          <w:between w:val="nil"/>
        </w:pBdr>
        <w:spacing w:after="0" w:line="360" w:lineRule="auto"/>
        <w:ind w:left="0" w:hanging="2"/>
        <w:rPr>
          <w:color w:val="000000"/>
          <w:sz w:val="24"/>
          <w:szCs w:val="24"/>
        </w:rPr>
      </w:pPr>
      <w:r>
        <w:rPr>
          <w:b/>
          <w:color w:val="000000"/>
          <w:sz w:val="24"/>
          <w:szCs w:val="24"/>
          <w:u w:val="single"/>
        </w:rPr>
        <w:t>Main Areas to be Addressed in this Policy</w:t>
      </w:r>
    </w:p>
    <w:p w:rsidR="00EE35F0" w:rsidRDefault="0048524F">
      <w:pPr>
        <w:numPr>
          <w:ilvl w:val="0"/>
          <w:numId w:val="4"/>
        </w:numPr>
        <w:pBdr>
          <w:top w:val="nil"/>
          <w:left w:val="nil"/>
          <w:bottom w:val="nil"/>
          <w:right w:val="nil"/>
          <w:between w:val="nil"/>
        </w:pBdr>
        <w:spacing w:after="0" w:line="360" w:lineRule="auto"/>
        <w:ind w:left="0" w:hanging="2"/>
        <w:rPr>
          <w:color w:val="000000"/>
          <w:sz w:val="24"/>
          <w:szCs w:val="24"/>
        </w:rPr>
      </w:pPr>
      <w:r>
        <w:rPr>
          <w:b/>
          <w:color w:val="000000"/>
          <w:sz w:val="24"/>
          <w:szCs w:val="24"/>
        </w:rPr>
        <w:t>Assessment for Learning</w:t>
      </w:r>
    </w:p>
    <w:p w:rsidR="00EE35F0" w:rsidRDefault="0048524F">
      <w:pPr>
        <w:numPr>
          <w:ilvl w:val="0"/>
          <w:numId w:val="4"/>
        </w:numPr>
        <w:pBdr>
          <w:top w:val="nil"/>
          <w:left w:val="nil"/>
          <w:bottom w:val="nil"/>
          <w:right w:val="nil"/>
          <w:between w:val="nil"/>
        </w:pBdr>
        <w:spacing w:after="0" w:line="360" w:lineRule="auto"/>
        <w:ind w:left="0" w:hanging="2"/>
        <w:rPr>
          <w:color w:val="000000"/>
          <w:sz w:val="24"/>
          <w:szCs w:val="24"/>
        </w:rPr>
      </w:pPr>
      <w:r>
        <w:rPr>
          <w:b/>
          <w:color w:val="000000"/>
          <w:sz w:val="24"/>
          <w:szCs w:val="24"/>
        </w:rPr>
        <w:t>Assessment of Learning</w:t>
      </w:r>
    </w:p>
    <w:p w:rsidR="00EE35F0" w:rsidRDefault="0048524F">
      <w:pPr>
        <w:numPr>
          <w:ilvl w:val="0"/>
          <w:numId w:val="4"/>
        </w:numPr>
        <w:pBdr>
          <w:top w:val="nil"/>
          <w:left w:val="nil"/>
          <w:bottom w:val="nil"/>
          <w:right w:val="nil"/>
          <w:between w:val="nil"/>
        </w:pBdr>
        <w:spacing w:after="0" w:line="360" w:lineRule="auto"/>
        <w:ind w:left="0" w:hanging="2"/>
        <w:rPr>
          <w:color w:val="000000"/>
          <w:sz w:val="24"/>
          <w:szCs w:val="24"/>
        </w:rPr>
      </w:pPr>
      <w:r>
        <w:rPr>
          <w:b/>
          <w:color w:val="000000"/>
          <w:sz w:val="24"/>
          <w:szCs w:val="24"/>
        </w:rPr>
        <w:t>Self-assessment by students and teachers</w:t>
      </w:r>
    </w:p>
    <w:p w:rsidR="00EE35F0" w:rsidRDefault="0048524F">
      <w:pPr>
        <w:numPr>
          <w:ilvl w:val="0"/>
          <w:numId w:val="4"/>
        </w:numPr>
        <w:pBdr>
          <w:top w:val="nil"/>
          <w:left w:val="nil"/>
          <w:bottom w:val="nil"/>
          <w:right w:val="nil"/>
          <w:between w:val="nil"/>
        </w:pBdr>
        <w:spacing w:after="0" w:line="360" w:lineRule="auto"/>
        <w:ind w:left="0" w:hanging="2"/>
        <w:rPr>
          <w:color w:val="000000"/>
          <w:sz w:val="24"/>
          <w:szCs w:val="24"/>
        </w:rPr>
      </w:pPr>
      <w:r>
        <w:rPr>
          <w:b/>
          <w:color w:val="000000"/>
          <w:sz w:val="24"/>
          <w:szCs w:val="24"/>
        </w:rPr>
        <w:t>Screening/Diagnostic assessment</w:t>
      </w:r>
    </w:p>
    <w:p w:rsidR="00EE35F0" w:rsidRDefault="0048524F">
      <w:pPr>
        <w:numPr>
          <w:ilvl w:val="0"/>
          <w:numId w:val="4"/>
        </w:numPr>
        <w:pBdr>
          <w:top w:val="nil"/>
          <w:left w:val="nil"/>
          <w:bottom w:val="nil"/>
          <w:right w:val="nil"/>
          <w:between w:val="nil"/>
        </w:pBdr>
        <w:spacing w:after="0" w:line="360" w:lineRule="auto"/>
        <w:ind w:left="0" w:hanging="2"/>
        <w:rPr>
          <w:color w:val="000000"/>
          <w:sz w:val="24"/>
          <w:szCs w:val="24"/>
        </w:rPr>
      </w:pPr>
      <w:r>
        <w:rPr>
          <w:b/>
          <w:color w:val="000000"/>
          <w:sz w:val="24"/>
          <w:szCs w:val="24"/>
        </w:rPr>
        <w:t>Standardised assessment</w:t>
      </w:r>
    </w:p>
    <w:p w:rsidR="00EE35F0" w:rsidRDefault="0048524F">
      <w:pPr>
        <w:numPr>
          <w:ilvl w:val="0"/>
          <w:numId w:val="4"/>
        </w:numPr>
        <w:pBdr>
          <w:top w:val="nil"/>
          <w:left w:val="nil"/>
          <w:bottom w:val="nil"/>
          <w:right w:val="nil"/>
          <w:between w:val="nil"/>
        </w:pBdr>
        <w:spacing w:line="360" w:lineRule="auto"/>
        <w:ind w:left="0" w:hanging="2"/>
        <w:rPr>
          <w:color w:val="000000"/>
          <w:sz w:val="24"/>
          <w:szCs w:val="24"/>
        </w:rPr>
      </w:pPr>
      <w:bookmarkStart w:id="10" w:name="_heading=h.4d34og8" w:colFirst="0" w:colLast="0"/>
      <w:bookmarkEnd w:id="10"/>
      <w:r>
        <w:rPr>
          <w:b/>
          <w:color w:val="000000"/>
          <w:sz w:val="24"/>
          <w:szCs w:val="24"/>
        </w:rPr>
        <w:t>Educational Psychological assessment</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Assessment for Learning (</w:t>
      </w:r>
      <w:proofErr w:type="spellStart"/>
      <w:r>
        <w:rPr>
          <w:rFonts w:ascii="Calibri" w:eastAsia="Calibri" w:hAnsi="Calibri" w:cs="Calibri"/>
          <w:color w:val="4F81BD"/>
          <w:sz w:val="32"/>
          <w:szCs w:val="32"/>
        </w:rPr>
        <w:t>AfL</w:t>
      </w:r>
      <w:proofErr w:type="spellEnd"/>
      <w:r>
        <w:rPr>
          <w:rFonts w:ascii="Calibri" w:eastAsia="Calibri" w:hAnsi="Calibri" w:cs="Calibri"/>
          <w:color w:val="4F81BD"/>
          <w:sz w:val="32"/>
          <w:szCs w:val="32"/>
        </w:rPr>
        <w:t>)</w:t>
      </w:r>
    </w:p>
    <w:p w:rsidR="00EE35F0" w:rsidRDefault="0048524F">
      <w:pPr>
        <w:spacing w:before="240" w:after="240" w:line="480" w:lineRule="auto"/>
        <w:ind w:left="0" w:hanging="2"/>
        <w:rPr>
          <w:sz w:val="24"/>
          <w:szCs w:val="24"/>
        </w:rPr>
      </w:pPr>
      <w:r>
        <w:rPr>
          <w:sz w:val="24"/>
          <w:szCs w:val="24"/>
        </w:rPr>
        <w:t>Assessment for learning seeks to identify the next steps needed to make progress. It takes into consideration pupils’ strengths and weaknesses. It enables continuous reflection on what pupils know and what they need to learn next. It also promotes immediate intervention and enables teachers to meet the needs of individual children more effectively. Assessment for Learning includes the following methodologies</w:t>
      </w:r>
    </w:p>
    <w:p w:rsidR="00EE35F0" w:rsidRDefault="0048524F">
      <w:pPr>
        <w:spacing w:before="240" w:after="240"/>
        <w:ind w:left="0" w:hanging="2"/>
        <w:rPr>
          <w:sz w:val="24"/>
          <w:szCs w:val="24"/>
        </w:rPr>
      </w:pPr>
      <w:r>
        <w:rPr>
          <w:sz w:val="24"/>
          <w:szCs w:val="24"/>
        </w:rPr>
        <w:t>1.</w:t>
      </w:r>
      <w:r>
        <w:rPr>
          <w:sz w:val="14"/>
          <w:szCs w:val="14"/>
        </w:rPr>
        <w:t xml:space="preserve">                   </w:t>
      </w:r>
      <w:r>
        <w:rPr>
          <w:sz w:val="24"/>
          <w:szCs w:val="24"/>
        </w:rPr>
        <w:t>Teacher Observation,</w:t>
      </w:r>
    </w:p>
    <w:p w:rsidR="00EE35F0" w:rsidRDefault="0048524F">
      <w:pPr>
        <w:spacing w:before="240" w:after="240"/>
        <w:ind w:left="0" w:hanging="2"/>
        <w:rPr>
          <w:sz w:val="24"/>
          <w:szCs w:val="24"/>
        </w:rPr>
      </w:pPr>
      <w:r>
        <w:rPr>
          <w:sz w:val="24"/>
          <w:szCs w:val="24"/>
        </w:rPr>
        <w:t>2.</w:t>
      </w:r>
      <w:r>
        <w:rPr>
          <w:sz w:val="14"/>
          <w:szCs w:val="14"/>
        </w:rPr>
        <w:t xml:space="preserve">                   </w:t>
      </w:r>
      <w:r>
        <w:rPr>
          <w:sz w:val="24"/>
          <w:szCs w:val="24"/>
        </w:rPr>
        <w:t>Conferencing,</w:t>
      </w:r>
    </w:p>
    <w:p w:rsidR="00EE35F0" w:rsidRDefault="0048524F">
      <w:pPr>
        <w:spacing w:before="240" w:after="240"/>
        <w:ind w:left="0" w:hanging="2"/>
        <w:rPr>
          <w:sz w:val="24"/>
          <w:szCs w:val="24"/>
        </w:rPr>
      </w:pPr>
      <w:r>
        <w:rPr>
          <w:sz w:val="24"/>
          <w:szCs w:val="24"/>
        </w:rPr>
        <w:t>3.</w:t>
      </w:r>
      <w:r>
        <w:rPr>
          <w:sz w:val="14"/>
          <w:szCs w:val="14"/>
        </w:rPr>
        <w:t xml:space="preserve">                   </w:t>
      </w:r>
      <w:r>
        <w:rPr>
          <w:sz w:val="24"/>
          <w:szCs w:val="24"/>
        </w:rPr>
        <w:t>Self-assessment,</w:t>
      </w:r>
    </w:p>
    <w:p w:rsidR="00EE35F0" w:rsidRDefault="0048524F">
      <w:pPr>
        <w:spacing w:before="240" w:after="240"/>
        <w:ind w:left="0" w:hanging="2"/>
        <w:rPr>
          <w:sz w:val="24"/>
          <w:szCs w:val="24"/>
        </w:rPr>
      </w:pPr>
      <w:r>
        <w:rPr>
          <w:sz w:val="24"/>
          <w:szCs w:val="24"/>
        </w:rPr>
        <w:t>4.</w:t>
      </w:r>
      <w:r>
        <w:rPr>
          <w:sz w:val="14"/>
          <w:szCs w:val="14"/>
        </w:rPr>
        <w:t xml:space="preserve">                   </w:t>
      </w:r>
      <w:r>
        <w:rPr>
          <w:sz w:val="24"/>
          <w:szCs w:val="24"/>
        </w:rPr>
        <w:t>Concept Mapping,</w:t>
      </w:r>
    </w:p>
    <w:p w:rsidR="00EE35F0" w:rsidRDefault="0048524F">
      <w:pPr>
        <w:spacing w:before="240" w:after="240"/>
        <w:ind w:left="0" w:hanging="2"/>
        <w:rPr>
          <w:sz w:val="24"/>
          <w:szCs w:val="24"/>
        </w:rPr>
      </w:pPr>
      <w:r>
        <w:rPr>
          <w:sz w:val="24"/>
          <w:szCs w:val="24"/>
        </w:rPr>
        <w:t>5.</w:t>
      </w:r>
      <w:r>
        <w:rPr>
          <w:sz w:val="14"/>
          <w:szCs w:val="14"/>
        </w:rPr>
        <w:t xml:space="preserve">                   </w:t>
      </w:r>
      <w:r>
        <w:rPr>
          <w:sz w:val="24"/>
          <w:szCs w:val="24"/>
        </w:rPr>
        <w:t>Questioning,</w:t>
      </w:r>
    </w:p>
    <w:p w:rsidR="00EE35F0" w:rsidRDefault="0048524F">
      <w:pPr>
        <w:spacing w:before="240" w:after="240"/>
        <w:ind w:left="0" w:hanging="2"/>
        <w:rPr>
          <w:sz w:val="24"/>
          <w:szCs w:val="24"/>
        </w:rPr>
      </w:pPr>
      <w:r>
        <w:rPr>
          <w:sz w:val="24"/>
          <w:szCs w:val="24"/>
        </w:rPr>
        <w:t>6.</w:t>
      </w:r>
      <w:r>
        <w:rPr>
          <w:sz w:val="14"/>
          <w:szCs w:val="14"/>
        </w:rPr>
        <w:t xml:space="preserve">                   </w:t>
      </w:r>
      <w:r>
        <w:rPr>
          <w:sz w:val="24"/>
          <w:szCs w:val="24"/>
        </w:rPr>
        <w:t>KWL (What I Know, what I Want to know, what I have Learned)</w:t>
      </w:r>
    </w:p>
    <w:p w:rsidR="00EE35F0" w:rsidRDefault="0048524F">
      <w:pPr>
        <w:spacing w:before="240" w:after="240"/>
        <w:ind w:left="0" w:hanging="2"/>
        <w:rPr>
          <w:sz w:val="24"/>
          <w:szCs w:val="24"/>
        </w:rPr>
      </w:pPr>
      <w:r>
        <w:rPr>
          <w:sz w:val="24"/>
          <w:szCs w:val="24"/>
        </w:rPr>
        <w:t>7.</w:t>
      </w:r>
      <w:r>
        <w:rPr>
          <w:sz w:val="14"/>
          <w:szCs w:val="14"/>
        </w:rPr>
        <w:t xml:space="preserve">                   </w:t>
      </w:r>
      <w:r>
        <w:rPr>
          <w:sz w:val="24"/>
          <w:szCs w:val="24"/>
        </w:rPr>
        <w:t>Homework assignments</w:t>
      </w:r>
    </w:p>
    <w:p w:rsidR="00EE35F0" w:rsidRDefault="0048524F">
      <w:pPr>
        <w:spacing w:before="240" w:after="240"/>
        <w:ind w:left="0" w:hanging="2"/>
        <w:rPr>
          <w:sz w:val="24"/>
          <w:szCs w:val="24"/>
        </w:rPr>
      </w:pPr>
      <w:r>
        <w:rPr>
          <w:sz w:val="24"/>
          <w:szCs w:val="24"/>
        </w:rPr>
        <w:t>8.</w:t>
      </w:r>
      <w:r>
        <w:rPr>
          <w:sz w:val="14"/>
          <w:szCs w:val="14"/>
        </w:rPr>
        <w:t xml:space="preserve">                   </w:t>
      </w:r>
      <w:r>
        <w:rPr>
          <w:sz w:val="24"/>
          <w:szCs w:val="24"/>
        </w:rPr>
        <w:t>Parental feedback or observations</w:t>
      </w:r>
    </w:p>
    <w:p w:rsidR="00EE35F0" w:rsidRDefault="0048524F">
      <w:pPr>
        <w:spacing w:before="240" w:after="240"/>
        <w:ind w:left="0" w:hanging="2"/>
        <w:rPr>
          <w:sz w:val="24"/>
          <w:szCs w:val="24"/>
        </w:rPr>
      </w:pPr>
      <w:r>
        <w:rPr>
          <w:sz w:val="24"/>
          <w:szCs w:val="24"/>
        </w:rPr>
        <w:t>9.</w:t>
      </w:r>
      <w:r>
        <w:rPr>
          <w:sz w:val="14"/>
          <w:szCs w:val="14"/>
        </w:rPr>
        <w:t xml:space="preserve">                   </w:t>
      </w:r>
      <w:r>
        <w:rPr>
          <w:sz w:val="24"/>
          <w:szCs w:val="24"/>
        </w:rPr>
        <w:t>Teacher designed Tasks and Tests,</w:t>
      </w:r>
    </w:p>
    <w:p w:rsidR="00EE35F0" w:rsidRDefault="0048524F">
      <w:pPr>
        <w:spacing w:before="240" w:after="240"/>
        <w:ind w:left="0" w:hanging="2"/>
        <w:rPr>
          <w:sz w:val="24"/>
          <w:szCs w:val="24"/>
        </w:rPr>
      </w:pPr>
      <w:bookmarkStart w:id="11" w:name="_heading=h.2s8eyo1" w:colFirst="0" w:colLast="0"/>
      <w:bookmarkEnd w:id="11"/>
      <w:r>
        <w:rPr>
          <w:sz w:val="24"/>
          <w:szCs w:val="24"/>
        </w:rPr>
        <w:lastRenderedPageBreak/>
        <w:t>10.</w:t>
      </w:r>
      <w:r>
        <w:rPr>
          <w:sz w:val="14"/>
          <w:szCs w:val="14"/>
        </w:rPr>
        <w:t xml:space="preserve">               </w:t>
      </w:r>
      <w:r>
        <w:rPr>
          <w:sz w:val="24"/>
          <w:szCs w:val="24"/>
        </w:rPr>
        <w:t>Standardised Testing and Diagnostic Testing.</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Assessment of Learning (</w:t>
      </w:r>
      <w:proofErr w:type="spellStart"/>
      <w:r>
        <w:rPr>
          <w:rFonts w:ascii="Calibri" w:eastAsia="Calibri" w:hAnsi="Calibri" w:cs="Calibri"/>
          <w:color w:val="4F81BD"/>
          <w:sz w:val="32"/>
          <w:szCs w:val="32"/>
        </w:rPr>
        <w:t>AoL</w:t>
      </w:r>
      <w:proofErr w:type="spellEnd"/>
      <w:r>
        <w:rPr>
          <w:rFonts w:ascii="Calibri" w:eastAsia="Calibri" w:hAnsi="Calibri" w:cs="Calibri"/>
          <w:color w:val="4F81BD"/>
          <w:sz w:val="32"/>
          <w:szCs w:val="32"/>
        </w:rPr>
        <w:t>)</w:t>
      </w:r>
    </w:p>
    <w:p w:rsidR="00EE35F0" w:rsidRDefault="0048524F">
      <w:pPr>
        <w:spacing w:before="240" w:after="240" w:line="480" w:lineRule="auto"/>
        <w:rPr>
          <w:sz w:val="24"/>
          <w:szCs w:val="24"/>
        </w:rPr>
      </w:pPr>
      <w:r>
        <w:rPr>
          <w:sz w:val="14"/>
          <w:szCs w:val="14"/>
        </w:rPr>
        <w:t xml:space="preserve"> </w:t>
      </w:r>
      <w:r>
        <w:rPr>
          <w:sz w:val="24"/>
          <w:szCs w:val="24"/>
        </w:rPr>
        <w:t>Assessment of Learning (AOL) Assessment of Learning provides a summary judgment of what has been learned at a particular point in time. Assessment of learning compares children to externally agreed criteria and standards. It identifies gaps in pupils’ knowledge and understanding. These interrelated and complementary approaches emphasize two aspects of assessment that are central to the work of teachers in our school. The teacher uses evidence on an on-going basis to inform teaching and learning (AFL). The teacher periodically records children’s progress and achievement for the purpose of reporting to parents, teachers and other relevant persons. Assessment of learning methodologies include the strategies above as well as:</w:t>
      </w:r>
    </w:p>
    <w:p w:rsidR="00EE35F0" w:rsidRDefault="0048524F">
      <w:pPr>
        <w:spacing w:before="240" w:after="240" w:line="480" w:lineRule="auto"/>
        <w:ind w:left="0" w:hanging="2"/>
        <w:rPr>
          <w:sz w:val="24"/>
          <w:szCs w:val="24"/>
        </w:rPr>
      </w:pPr>
      <w:r>
        <w:rPr>
          <w:sz w:val="24"/>
          <w:szCs w:val="24"/>
        </w:rPr>
        <w:t>1.</w:t>
      </w:r>
      <w:r>
        <w:rPr>
          <w:sz w:val="14"/>
          <w:szCs w:val="14"/>
        </w:rPr>
        <w:t xml:space="preserve">       </w:t>
      </w:r>
      <w:r>
        <w:rPr>
          <w:sz w:val="24"/>
          <w:szCs w:val="24"/>
        </w:rPr>
        <w:t>Standardised tests;</w:t>
      </w:r>
    </w:p>
    <w:p w:rsidR="00EE35F0" w:rsidRDefault="0048524F">
      <w:pPr>
        <w:spacing w:before="240" w:after="240" w:line="480" w:lineRule="auto"/>
        <w:ind w:left="0" w:hanging="2"/>
        <w:rPr>
          <w:sz w:val="24"/>
          <w:szCs w:val="24"/>
        </w:rPr>
      </w:pPr>
      <w:r>
        <w:rPr>
          <w:sz w:val="24"/>
          <w:szCs w:val="24"/>
        </w:rPr>
        <w:t>2.</w:t>
      </w:r>
      <w:r>
        <w:rPr>
          <w:sz w:val="14"/>
          <w:szCs w:val="14"/>
        </w:rPr>
        <w:t xml:space="preserve">       </w:t>
      </w:r>
      <w:r>
        <w:rPr>
          <w:sz w:val="24"/>
          <w:szCs w:val="24"/>
        </w:rPr>
        <w:t>Diagnostic tests;</w:t>
      </w:r>
    </w:p>
    <w:p w:rsidR="00EE35F0" w:rsidRDefault="0048524F">
      <w:pPr>
        <w:spacing w:before="240" w:after="240" w:line="480" w:lineRule="auto"/>
        <w:ind w:left="0" w:hanging="2"/>
        <w:rPr>
          <w:sz w:val="24"/>
          <w:szCs w:val="24"/>
        </w:rPr>
      </w:pPr>
      <w:r>
        <w:rPr>
          <w:sz w:val="24"/>
          <w:szCs w:val="24"/>
        </w:rPr>
        <w:t>3.</w:t>
      </w:r>
      <w:r>
        <w:rPr>
          <w:sz w:val="14"/>
          <w:szCs w:val="14"/>
        </w:rPr>
        <w:t xml:space="preserve">       </w:t>
      </w:r>
      <w:r>
        <w:rPr>
          <w:sz w:val="24"/>
          <w:szCs w:val="24"/>
        </w:rPr>
        <w:t>Psychological assessments</w:t>
      </w:r>
    </w:p>
    <w:p w:rsidR="00EE35F0" w:rsidRDefault="0048524F">
      <w:pPr>
        <w:spacing w:before="240" w:after="240" w:line="480" w:lineRule="auto"/>
        <w:ind w:left="0" w:hanging="2"/>
        <w:rPr>
          <w:sz w:val="24"/>
          <w:szCs w:val="24"/>
        </w:rPr>
      </w:pPr>
      <w:bookmarkStart w:id="12" w:name="_heading=h.17dp8vu" w:colFirst="0" w:colLast="0"/>
      <w:bookmarkEnd w:id="12"/>
      <w:r>
        <w:rPr>
          <w:sz w:val="24"/>
          <w:szCs w:val="24"/>
        </w:rPr>
        <w:t>These assessment methods demonstrate the diversity of assessment methods available and in use in our school. They include methods which are teacher lead (standardised testing) and child- led (self-assessment). All curricular areas are assessed using appropriate methods.</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lastRenderedPageBreak/>
        <w:t>Self-Assessment by Students and Teachers</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 xml:space="preserve">Children are involved in self-assessment when they look at their own work in a reflective way, identify aspects of it that are good and that could be improved, and then set personal learning targets for themselves.  Self-assessment skills include effective questioning, reflection, problem solving, comparative analysis, and the ability to share thoughts in a variety of ways.  Self- assessment can be used by children of all ability levels and in all areas of learning.  In age-appropriate ways, it can be used throughout the primary school and across all subjects.  Whole class discussions, group situations or one-to-one conferencing are all platforms for self-assessment.  These everyday activities place assessments at the very heart of teaching and learning.  It enables the child to take greater responsibility for his/her own learning.  A learning log and/or reflective report cards can be used to document the child’s </w:t>
      </w:r>
      <w:proofErr w:type="spellStart"/>
      <w:r>
        <w:rPr>
          <w:color w:val="000000"/>
          <w:sz w:val="24"/>
          <w:szCs w:val="24"/>
        </w:rPr>
        <w:t>self assessment</w:t>
      </w:r>
      <w:proofErr w:type="spellEnd"/>
      <w:r>
        <w:rPr>
          <w:color w:val="000000"/>
          <w:sz w:val="24"/>
          <w:szCs w:val="24"/>
        </w:rPr>
        <w:t xml:space="preserve"> and reflection on his/her work samples or collections.</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 xml:space="preserve">Teachers in turn, can also use self-assessment to evaluate how they deliver the curriculum content to the children and by reflecting on how a unit of work was delivered.  This reflective practise, coupled with the </w:t>
      </w:r>
      <w:proofErr w:type="spellStart"/>
      <w:r>
        <w:rPr>
          <w:color w:val="000000"/>
          <w:sz w:val="24"/>
          <w:szCs w:val="24"/>
        </w:rPr>
        <w:t>AfL</w:t>
      </w:r>
      <w:proofErr w:type="spellEnd"/>
      <w:r>
        <w:rPr>
          <w:color w:val="000000"/>
          <w:sz w:val="24"/>
          <w:szCs w:val="24"/>
        </w:rPr>
        <w:t xml:space="preserve"> and </w:t>
      </w:r>
      <w:proofErr w:type="spellStart"/>
      <w:r>
        <w:rPr>
          <w:color w:val="000000"/>
          <w:sz w:val="24"/>
          <w:szCs w:val="24"/>
        </w:rPr>
        <w:t>AoL</w:t>
      </w:r>
      <w:proofErr w:type="spellEnd"/>
      <w:r>
        <w:rPr>
          <w:color w:val="000000"/>
          <w:sz w:val="24"/>
          <w:szCs w:val="24"/>
        </w:rPr>
        <w:t xml:space="preserve"> mentioned earlier, will help to inform them as to what was successful and if any adjustments may improve the quality of teaching and learning in the</w:t>
      </w:r>
      <w:r>
        <w:rPr>
          <w:color w:val="000000"/>
          <w:sz w:val="28"/>
          <w:szCs w:val="28"/>
        </w:rPr>
        <w:t xml:space="preserve"> </w:t>
      </w:r>
      <w:r>
        <w:rPr>
          <w:color w:val="000000"/>
          <w:sz w:val="24"/>
          <w:szCs w:val="24"/>
        </w:rPr>
        <w:t>classroom.</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We will use a variety of ways of involving pupils in assessing their own learning, these may include:</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Questioning</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Feedback-individual and/or group feedback</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Dialogue and Discussion</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Focused Correction of Work</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Visual Aids in Juniors, Seniors and First Classes</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 xml:space="preserve">Traffic Light System </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r>
        <w:rPr>
          <w:color w:val="000000"/>
          <w:sz w:val="24"/>
          <w:szCs w:val="24"/>
        </w:rPr>
        <w:t>KWL grid – This can be used orally and/or written, by group and/or class and/or individual</w:t>
      </w:r>
    </w:p>
    <w:p w:rsidR="00EE35F0" w:rsidRDefault="0048524F">
      <w:pPr>
        <w:numPr>
          <w:ilvl w:val="0"/>
          <w:numId w:val="3"/>
        </w:numPr>
        <w:pBdr>
          <w:top w:val="nil"/>
          <w:left w:val="nil"/>
          <w:bottom w:val="nil"/>
          <w:right w:val="nil"/>
          <w:between w:val="nil"/>
        </w:pBdr>
        <w:spacing w:after="0" w:line="360" w:lineRule="auto"/>
        <w:ind w:left="0" w:hanging="2"/>
        <w:rPr>
          <w:color w:val="000000"/>
          <w:sz w:val="24"/>
          <w:szCs w:val="24"/>
        </w:rPr>
      </w:pPr>
      <w:bookmarkStart w:id="13" w:name="_heading=h.3rdcrjn" w:colFirst="0" w:colLast="0"/>
      <w:bookmarkEnd w:id="13"/>
      <w:r>
        <w:rPr>
          <w:color w:val="000000"/>
          <w:sz w:val="24"/>
          <w:szCs w:val="24"/>
        </w:rPr>
        <w:t>Reflective report cards</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lastRenderedPageBreak/>
        <w:t>Screening/Diagnostic Assessment</w:t>
      </w:r>
    </w:p>
    <w:p w:rsidR="00EE35F0" w:rsidRDefault="0048524F">
      <w:pPr>
        <w:spacing w:line="360" w:lineRule="auto"/>
        <w:ind w:left="0" w:hanging="2"/>
        <w:rPr>
          <w:sz w:val="24"/>
          <w:szCs w:val="24"/>
        </w:rPr>
      </w:pPr>
      <w:r>
        <w:rPr>
          <w:sz w:val="24"/>
          <w:szCs w:val="24"/>
        </w:rPr>
        <w:t>(Refer to SEN policy)</w:t>
      </w:r>
    </w:p>
    <w:p w:rsidR="00EE35F0" w:rsidRDefault="0048524F">
      <w:pPr>
        <w:spacing w:line="360" w:lineRule="auto"/>
        <w:ind w:left="0" w:hanging="2"/>
        <w:rPr>
          <w:sz w:val="24"/>
          <w:szCs w:val="24"/>
        </w:rPr>
      </w:pPr>
      <w:r>
        <w:rPr>
          <w:sz w:val="24"/>
          <w:szCs w:val="24"/>
        </w:rPr>
        <w:t xml:space="preserve">Arising from the Education Act (1998) and the Education for Persons with Special Educational Needs (EPSEN) Act (2004), the school ensures that the educational needs of all children, including those with a disability or other special educational needs are identified and provided for. A variety of diagnostic assessment tools are used to help identify specific pupil needs. These tests are administered by the SEN team following referral from the class teacher in consultation with parents/guardians. </w:t>
      </w:r>
    </w:p>
    <w:tbl>
      <w:tblPr>
        <w:tblStyle w:val="a"/>
        <w:tblW w:w="90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26"/>
      </w:tblGrid>
      <w:tr w:rsidR="00EE35F0">
        <w:tc>
          <w:tcPr>
            <w:tcW w:w="9026" w:type="dxa"/>
            <w:shd w:val="clear" w:color="auto" w:fill="auto"/>
            <w:tcMar>
              <w:top w:w="100" w:type="dxa"/>
              <w:left w:w="100" w:type="dxa"/>
              <w:bottom w:w="100" w:type="dxa"/>
              <w:right w:w="100" w:type="dxa"/>
            </w:tcMar>
          </w:tcPr>
          <w:p w:rsidR="00EE35F0" w:rsidRDefault="0048524F">
            <w:pPr>
              <w:widowControl w:val="0"/>
              <w:spacing w:after="0" w:line="360" w:lineRule="auto"/>
              <w:ind w:left="0" w:hanging="2"/>
              <w:rPr>
                <w:sz w:val="24"/>
                <w:szCs w:val="24"/>
              </w:rPr>
            </w:pPr>
            <w:r>
              <w:rPr>
                <w:sz w:val="24"/>
                <w:szCs w:val="24"/>
              </w:rPr>
              <w:t>Pupils who require Screening/Diagnostic testing may be administered the following:</w:t>
            </w:r>
          </w:p>
          <w:p w:rsidR="00EE35F0" w:rsidRDefault="00EE35F0">
            <w:pPr>
              <w:pStyle w:val="Heading1"/>
              <w:keepNext w:val="0"/>
              <w:keepLines w:val="0"/>
              <w:widowControl w:val="0"/>
              <w:shd w:val="clear" w:color="auto" w:fill="FFFFFF"/>
              <w:spacing w:before="0" w:line="360" w:lineRule="auto"/>
              <w:ind w:left="0" w:hanging="2"/>
              <w:rPr>
                <w:rFonts w:ascii="Calibri" w:eastAsia="Calibri" w:hAnsi="Calibri" w:cs="Calibri"/>
                <w:b w:val="0"/>
                <w:color w:val="333333"/>
                <w:sz w:val="24"/>
                <w:szCs w:val="24"/>
              </w:rPr>
            </w:pPr>
            <w:bookmarkStart w:id="14" w:name="_heading=h.8tc0i0utfjnj" w:colFirst="0" w:colLast="0"/>
            <w:bookmarkEnd w:id="14"/>
          </w:p>
          <w:p w:rsidR="00EE35F0" w:rsidRDefault="0048524F">
            <w:pPr>
              <w:widowControl w:val="0"/>
              <w:spacing w:after="0" w:line="360" w:lineRule="auto"/>
              <w:ind w:left="0" w:hanging="2"/>
              <w:rPr>
                <w:sz w:val="24"/>
                <w:szCs w:val="24"/>
              </w:rPr>
            </w:pPr>
            <w:r>
              <w:rPr>
                <w:b/>
                <w:sz w:val="24"/>
                <w:szCs w:val="24"/>
              </w:rPr>
              <w:t>YARC</w:t>
            </w:r>
            <w:r>
              <w:rPr>
                <w:sz w:val="24"/>
                <w:szCs w:val="24"/>
              </w:rPr>
              <w:t xml:space="preserve"> – York Assessment of Reading/Comprehension</w:t>
            </w:r>
          </w:p>
          <w:p w:rsidR="00EE35F0" w:rsidRDefault="0048524F">
            <w:pPr>
              <w:widowControl w:val="0"/>
              <w:spacing w:after="0" w:line="360" w:lineRule="auto"/>
              <w:ind w:left="0" w:hanging="2"/>
              <w:rPr>
                <w:sz w:val="24"/>
                <w:szCs w:val="24"/>
              </w:rPr>
            </w:pPr>
            <w:r>
              <w:rPr>
                <w:b/>
                <w:sz w:val="24"/>
                <w:szCs w:val="24"/>
              </w:rPr>
              <w:t xml:space="preserve">NNRIT </w:t>
            </w:r>
            <w:r>
              <w:rPr>
                <w:sz w:val="24"/>
                <w:szCs w:val="24"/>
              </w:rPr>
              <w:t xml:space="preserve">– New Non-Reading Intelligence Test  </w:t>
            </w:r>
          </w:p>
        </w:tc>
      </w:tr>
    </w:tbl>
    <w:p w:rsidR="00EE35F0" w:rsidRDefault="00EE35F0">
      <w:pPr>
        <w:spacing w:line="360" w:lineRule="auto"/>
        <w:ind w:left="0" w:hanging="2"/>
        <w:rPr>
          <w:sz w:val="24"/>
          <w:szCs w:val="24"/>
        </w:rPr>
      </w:pP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Standardised Assessment</w:t>
      </w:r>
    </w:p>
    <w:p w:rsidR="00EE35F0" w:rsidRDefault="0048524F">
      <w:pPr>
        <w:spacing w:after="0" w:line="360" w:lineRule="auto"/>
        <w:ind w:left="0" w:hanging="2"/>
        <w:rPr>
          <w:sz w:val="24"/>
          <w:szCs w:val="24"/>
        </w:rPr>
      </w:pPr>
      <w:r>
        <w:rPr>
          <w:sz w:val="24"/>
          <w:szCs w:val="24"/>
        </w:rPr>
        <w:t xml:space="preserve">Standardised tests are an assessment instrument used to measure a child’s reading and mathematical skills, and to determine children’s progress in those areas. Information from the tests are important given the vital role of literacy and numeracy in enabling children to access the full curriculum. The school uses the </w:t>
      </w:r>
      <w:r>
        <w:rPr>
          <w:b/>
          <w:sz w:val="24"/>
          <w:szCs w:val="24"/>
        </w:rPr>
        <w:t xml:space="preserve">Drumcondra Primary reading test </w:t>
      </w:r>
      <w:r>
        <w:rPr>
          <w:sz w:val="24"/>
          <w:szCs w:val="24"/>
        </w:rPr>
        <w:t xml:space="preserve">in English and the </w:t>
      </w:r>
      <w:r>
        <w:rPr>
          <w:b/>
          <w:sz w:val="24"/>
          <w:szCs w:val="24"/>
        </w:rPr>
        <w:t>Sigma-T test</w:t>
      </w:r>
      <w:r>
        <w:rPr>
          <w:sz w:val="24"/>
          <w:szCs w:val="24"/>
        </w:rPr>
        <w:t xml:space="preserve"> in maths.</w:t>
      </w:r>
    </w:p>
    <w:p w:rsidR="00EE35F0" w:rsidRDefault="0048524F">
      <w:pPr>
        <w:spacing w:after="0" w:line="360" w:lineRule="auto"/>
        <w:ind w:left="0" w:hanging="2"/>
        <w:rPr>
          <w:sz w:val="24"/>
          <w:szCs w:val="24"/>
        </w:rPr>
      </w:pPr>
      <w:r>
        <w:rPr>
          <w:sz w:val="24"/>
          <w:szCs w:val="24"/>
        </w:rPr>
        <w:t>In line with Circular 0056/2011 results are communicated with parents. These results are accompanied by a standard explanatory note from school. Under the circular, these results are also reported to the BOM. Results for Second, Fourth and Sixth Class are reported to the Department of Education and Skills in aggregated form. The STEN and/or Standard Score is communicated to parents.</w:t>
      </w:r>
    </w:p>
    <w:p w:rsidR="00EE35F0" w:rsidRDefault="0048524F">
      <w:pPr>
        <w:spacing w:after="0" w:line="360" w:lineRule="auto"/>
        <w:ind w:left="0" w:hanging="2"/>
        <w:rPr>
          <w:sz w:val="24"/>
          <w:szCs w:val="24"/>
        </w:rPr>
      </w:pPr>
      <w:r>
        <w:rPr>
          <w:sz w:val="24"/>
          <w:szCs w:val="24"/>
        </w:rPr>
        <w:t xml:space="preserve">The standardised test booklets are kept until the following year when the new test results are collated. Thereafter, only the results section will be stored. The records are stored in a </w:t>
      </w:r>
      <w:r>
        <w:rPr>
          <w:sz w:val="24"/>
          <w:szCs w:val="24"/>
        </w:rPr>
        <w:lastRenderedPageBreak/>
        <w:t>secure filling cabinet. The results are also stored in electronic copy form on the Aladdin Student Management System. These records are kept until the child has reached twenty-five years of age.</w:t>
      </w:r>
    </w:p>
    <w:p w:rsidR="00EE35F0" w:rsidRDefault="00EE35F0">
      <w:pPr>
        <w:spacing w:after="0"/>
        <w:ind w:left="0" w:hanging="2"/>
        <w:rPr>
          <w:b/>
          <w:sz w:val="24"/>
          <w:szCs w:val="24"/>
        </w:rPr>
      </w:pPr>
    </w:p>
    <w:p w:rsidR="00EE35F0" w:rsidRDefault="00EE35F0">
      <w:pPr>
        <w:spacing w:after="0"/>
        <w:ind w:left="0" w:hanging="2"/>
        <w:rPr>
          <w:b/>
          <w:sz w:val="24"/>
          <w:szCs w:val="24"/>
        </w:rPr>
      </w:pPr>
    </w:p>
    <w:p w:rsidR="00EE35F0" w:rsidRDefault="00EE35F0">
      <w:pPr>
        <w:spacing w:after="0"/>
        <w:ind w:left="0" w:hanging="2"/>
        <w:rPr>
          <w:b/>
          <w:sz w:val="24"/>
          <w:szCs w:val="24"/>
        </w:rPr>
      </w:pPr>
    </w:p>
    <w:p w:rsidR="00EE35F0" w:rsidRDefault="0048524F">
      <w:pPr>
        <w:spacing w:after="0"/>
        <w:ind w:left="0" w:hanging="2"/>
        <w:rPr>
          <w:b/>
          <w:sz w:val="24"/>
          <w:szCs w:val="24"/>
        </w:rPr>
      </w:pPr>
      <w:r>
        <w:rPr>
          <w:b/>
          <w:sz w:val="24"/>
          <w:szCs w:val="24"/>
        </w:rPr>
        <w:t>Standardised Tests used in St. Coen’s NS.</w:t>
      </w:r>
    </w:p>
    <w:tbl>
      <w:tblPr>
        <w:tblStyle w:val="a0"/>
        <w:tblW w:w="10365" w:type="dxa"/>
        <w:tblInd w:w="-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200"/>
        <w:gridCol w:w="5165"/>
      </w:tblGrid>
      <w:tr w:rsidR="00EE35F0">
        <w:tc>
          <w:tcPr>
            <w:tcW w:w="5200" w:type="dxa"/>
            <w:shd w:val="clear" w:color="auto" w:fill="auto"/>
            <w:tcMar>
              <w:top w:w="100" w:type="dxa"/>
              <w:left w:w="100" w:type="dxa"/>
              <w:bottom w:w="100" w:type="dxa"/>
              <w:right w:w="100" w:type="dxa"/>
            </w:tcMar>
          </w:tcPr>
          <w:p w:rsidR="00EE35F0" w:rsidRDefault="0048524F">
            <w:pPr>
              <w:widowControl w:val="0"/>
              <w:pBdr>
                <w:top w:val="nil"/>
                <w:left w:val="nil"/>
                <w:bottom w:val="nil"/>
                <w:right w:val="nil"/>
                <w:between w:val="nil"/>
              </w:pBdr>
              <w:spacing w:after="0"/>
              <w:ind w:left="0" w:hanging="2"/>
              <w:jc w:val="center"/>
              <w:rPr>
                <w:b/>
                <w:sz w:val="24"/>
                <w:szCs w:val="24"/>
              </w:rPr>
            </w:pPr>
            <w:r>
              <w:rPr>
                <w:b/>
                <w:sz w:val="24"/>
                <w:szCs w:val="24"/>
              </w:rPr>
              <w:t>Literacy</w:t>
            </w:r>
          </w:p>
        </w:tc>
        <w:tc>
          <w:tcPr>
            <w:tcW w:w="5165" w:type="dxa"/>
            <w:shd w:val="clear" w:color="auto" w:fill="auto"/>
            <w:tcMar>
              <w:top w:w="100" w:type="dxa"/>
              <w:left w:w="100" w:type="dxa"/>
              <w:bottom w:w="100" w:type="dxa"/>
              <w:right w:w="100" w:type="dxa"/>
            </w:tcMar>
          </w:tcPr>
          <w:p w:rsidR="00EE35F0" w:rsidRDefault="0048524F">
            <w:pPr>
              <w:widowControl w:val="0"/>
              <w:pBdr>
                <w:top w:val="nil"/>
                <w:left w:val="nil"/>
                <w:bottom w:val="nil"/>
                <w:right w:val="nil"/>
                <w:between w:val="nil"/>
              </w:pBdr>
              <w:spacing w:after="0"/>
              <w:ind w:left="0" w:hanging="2"/>
              <w:jc w:val="center"/>
              <w:rPr>
                <w:b/>
                <w:sz w:val="24"/>
                <w:szCs w:val="24"/>
              </w:rPr>
            </w:pPr>
            <w:r>
              <w:rPr>
                <w:b/>
                <w:sz w:val="24"/>
                <w:szCs w:val="24"/>
              </w:rPr>
              <w:t>Numeracy</w:t>
            </w:r>
          </w:p>
        </w:tc>
      </w:tr>
      <w:tr w:rsidR="00EE35F0">
        <w:tc>
          <w:tcPr>
            <w:tcW w:w="5200" w:type="dxa"/>
            <w:shd w:val="clear" w:color="auto" w:fill="auto"/>
            <w:tcMar>
              <w:top w:w="100" w:type="dxa"/>
              <w:left w:w="100" w:type="dxa"/>
              <w:bottom w:w="100" w:type="dxa"/>
              <w:right w:w="100" w:type="dxa"/>
            </w:tcMar>
          </w:tcPr>
          <w:p w:rsidR="00EE35F0" w:rsidRDefault="0048524F">
            <w:pPr>
              <w:widowControl w:val="0"/>
              <w:spacing w:after="0"/>
              <w:ind w:left="0" w:hanging="2"/>
              <w:rPr>
                <w:sz w:val="24"/>
                <w:szCs w:val="24"/>
              </w:rPr>
            </w:pPr>
            <w:r>
              <w:rPr>
                <w:sz w:val="24"/>
                <w:szCs w:val="24"/>
              </w:rPr>
              <w:t>Senior Infants – MIST (Middle Infant Screening Test)</w:t>
            </w:r>
          </w:p>
          <w:p w:rsidR="00EE35F0" w:rsidRDefault="0048524F">
            <w:pPr>
              <w:widowControl w:val="0"/>
              <w:spacing w:after="0"/>
              <w:ind w:left="0" w:hanging="2"/>
              <w:rPr>
                <w:sz w:val="24"/>
                <w:szCs w:val="24"/>
              </w:rPr>
            </w:pPr>
            <w:r>
              <w:rPr>
                <w:sz w:val="24"/>
                <w:szCs w:val="24"/>
              </w:rPr>
              <w:t>1</w:t>
            </w:r>
            <w:r>
              <w:rPr>
                <w:sz w:val="24"/>
                <w:szCs w:val="24"/>
                <w:vertAlign w:val="superscript"/>
              </w:rPr>
              <w:t>st</w:t>
            </w:r>
            <w:r>
              <w:rPr>
                <w:sz w:val="24"/>
                <w:szCs w:val="24"/>
              </w:rPr>
              <w:t xml:space="preserve"> class – Drumcondra Reading/SWST</w:t>
            </w:r>
          </w:p>
          <w:p w:rsidR="00EE35F0" w:rsidRDefault="0048524F">
            <w:pPr>
              <w:widowControl w:val="0"/>
              <w:spacing w:after="0"/>
              <w:ind w:left="0" w:hanging="2"/>
              <w:rPr>
                <w:sz w:val="24"/>
                <w:szCs w:val="24"/>
              </w:rPr>
            </w:pPr>
            <w:r>
              <w:rPr>
                <w:sz w:val="24"/>
                <w:szCs w:val="24"/>
              </w:rPr>
              <w:t>2</w:t>
            </w:r>
            <w:r>
              <w:rPr>
                <w:sz w:val="24"/>
                <w:szCs w:val="24"/>
                <w:vertAlign w:val="superscript"/>
              </w:rPr>
              <w:t>nd</w:t>
            </w:r>
            <w:r>
              <w:rPr>
                <w:sz w:val="24"/>
                <w:szCs w:val="24"/>
              </w:rPr>
              <w:t xml:space="preserve"> class - Drumcondra Reading/SWST</w:t>
            </w:r>
          </w:p>
          <w:p w:rsidR="00EE35F0" w:rsidRDefault="0048524F">
            <w:pPr>
              <w:widowControl w:val="0"/>
              <w:spacing w:after="0"/>
              <w:ind w:left="0" w:hanging="2"/>
              <w:rPr>
                <w:sz w:val="24"/>
                <w:szCs w:val="24"/>
              </w:rPr>
            </w:pPr>
            <w:r>
              <w:rPr>
                <w:sz w:val="24"/>
                <w:szCs w:val="24"/>
              </w:rPr>
              <w:t>3</w:t>
            </w:r>
            <w:r>
              <w:rPr>
                <w:sz w:val="24"/>
                <w:szCs w:val="24"/>
                <w:vertAlign w:val="superscript"/>
              </w:rPr>
              <w:t>rd</w:t>
            </w:r>
            <w:r>
              <w:rPr>
                <w:sz w:val="24"/>
                <w:szCs w:val="24"/>
              </w:rPr>
              <w:t xml:space="preserve"> class - Drumcondra Reading/SWST</w:t>
            </w:r>
          </w:p>
          <w:p w:rsidR="00EE35F0" w:rsidRDefault="0048524F">
            <w:pPr>
              <w:widowControl w:val="0"/>
              <w:spacing w:after="0"/>
              <w:ind w:left="0" w:hanging="2"/>
              <w:rPr>
                <w:sz w:val="24"/>
                <w:szCs w:val="24"/>
              </w:rPr>
            </w:pPr>
            <w:r>
              <w:rPr>
                <w:sz w:val="24"/>
                <w:szCs w:val="24"/>
              </w:rPr>
              <w:t>4</w:t>
            </w:r>
            <w:r>
              <w:rPr>
                <w:sz w:val="24"/>
                <w:szCs w:val="24"/>
                <w:vertAlign w:val="superscript"/>
              </w:rPr>
              <w:t>th</w:t>
            </w:r>
            <w:r>
              <w:rPr>
                <w:sz w:val="24"/>
                <w:szCs w:val="24"/>
              </w:rPr>
              <w:t xml:space="preserve"> class - Drumcondra Reading/SWST</w:t>
            </w:r>
          </w:p>
          <w:p w:rsidR="00EE35F0" w:rsidRDefault="0048524F">
            <w:pPr>
              <w:widowControl w:val="0"/>
              <w:spacing w:after="0"/>
              <w:ind w:left="0" w:hanging="2"/>
              <w:rPr>
                <w:sz w:val="24"/>
                <w:szCs w:val="24"/>
              </w:rPr>
            </w:pPr>
            <w:r>
              <w:rPr>
                <w:sz w:val="24"/>
                <w:szCs w:val="24"/>
              </w:rPr>
              <w:t>5</w:t>
            </w:r>
            <w:r>
              <w:rPr>
                <w:sz w:val="24"/>
                <w:szCs w:val="24"/>
                <w:vertAlign w:val="superscript"/>
              </w:rPr>
              <w:t>th</w:t>
            </w:r>
            <w:r>
              <w:rPr>
                <w:sz w:val="24"/>
                <w:szCs w:val="24"/>
              </w:rPr>
              <w:t xml:space="preserve"> class - Drumcondra Reading/SWST</w:t>
            </w:r>
          </w:p>
          <w:p w:rsidR="00EE35F0" w:rsidRDefault="0048524F">
            <w:pPr>
              <w:widowControl w:val="0"/>
              <w:pBdr>
                <w:top w:val="nil"/>
                <w:left w:val="nil"/>
                <w:bottom w:val="nil"/>
                <w:right w:val="nil"/>
                <w:between w:val="nil"/>
              </w:pBdr>
              <w:spacing w:after="0"/>
              <w:ind w:left="0" w:hanging="2"/>
              <w:rPr>
                <w:sz w:val="24"/>
                <w:szCs w:val="24"/>
              </w:rPr>
            </w:pPr>
            <w:r>
              <w:rPr>
                <w:sz w:val="24"/>
                <w:szCs w:val="24"/>
              </w:rPr>
              <w:t>6</w:t>
            </w:r>
            <w:r>
              <w:rPr>
                <w:sz w:val="24"/>
                <w:szCs w:val="24"/>
                <w:vertAlign w:val="superscript"/>
              </w:rPr>
              <w:t>th</w:t>
            </w:r>
            <w:r>
              <w:rPr>
                <w:sz w:val="24"/>
                <w:szCs w:val="24"/>
              </w:rPr>
              <w:t xml:space="preserve"> class - Drumcondra Reading/SWST </w:t>
            </w:r>
          </w:p>
        </w:tc>
        <w:tc>
          <w:tcPr>
            <w:tcW w:w="5165" w:type="dxa"/>
            <w:shd w:val="clear" w:color="auto" w:fill="auto"/>
            <w:tcMar>
              <w:top w:w="100" w:type="dxa"/>
              <w:left w:w="100" w:type="dxa"/>
              <w:bottom w:w="100" w:type="dxa"/>
              <w:right w:w="100" w:type="dxa"/>
            </w:tcMar>
          </w:tcPr>
          <w:p w:rsidR="00EE35F0" w:rsidRDefault="0048524F">
            <w:pPr>
              <w:widowControl w:val="0"/>
              <w:spacing w:after="0"/>
              <w:ind w:left="0" w:hanging="2"/>
              <w:rPr>
                <w:sz w:val="24"/>
                <w:szCs w:val="24"/>
              </w:rPr>
            </w:pPr>
            <w:r>
              <w:rPr>
                <w:sz w:val="24"/>
                <w:szCs w:val="24"/>
              </w:rPr>
              <w:t>Senior Infants – Drumcondra Test of Early Numeracy</w:t>
            </w:r>
          </w:p>
          <w:p w:rsidR="00EE35F0" w:rsidRDefault="0048524F">
            <w:pPr>
              <w:widowControl w:val="0"/>
              <w:spacing w:after="0"/>
              <w:ind w:left="0" w:hanging="2"/>
              <w:rPr>
                <w:sz w:val="24"/>
                <w:szCs w:val="24"/>
              </w:rPr>
            </w:pPr>
            <w:r>
              <w:rPr>
                <w:sz w:val="24"/>
                <w:szCs w:val="24"/>
              </w:rPr>
              <w:t>1</w:t>
            </w:r>
            <w:r>
              <w:rPr>
                <w:sz w:val="24"/>
                <w:szCs w:val="24"/>
                <w:vertAlign w:val="superscript"/>
              </w:rPr>
              <w:t>st</w:t>
            </w:r>
            <w:r>
              <w:rPr>
                <w:sz w:val="24"/>
                <w:szCs w:val="24"/>
              </w:rPr>
              <w:t xml:space="preserve"> class – SIGMA-T</w:t>
            </w:r>
          </w:p>
          <w:p w:rsidR="00EE35F0" w:rsidRDefault="0048524F">
            <w:pPr>
              <w:widowControl w:val="0"/>
              <w:spacing w:after="0"/>
              <w:ind w:left="0" w:hanging="2"/>
              <w:rPr>
                <w:sz w:val="24"/>
                <w:szCs w:val="24"/>
              </w:rPr>
            </w:pPr>
            <w:r>
              <w:rPr>
                <w:sz w:val="24"/>
                <w:szCs w:val="24"/>
              </w:rPr>
              <w:t>2</w:t>
            </w:r>
            <w:r>
              <w:rPr>
                <w:sz w:val="24"/>
                <w:szCs w:val="24"/>
                <w:vertAlign w:val="superscript"/>
              </w:rPr>
              <w:t>nd</w:t>
            </w:r>
            <w:r>
              <w:rPr>
                <w:sz w:val="24"/>
                <w:szCs w:val="24"/>
              </w:rPr>
              <w:t xml:space="preserve"> class - SIGMA-T</w:t>
            </w:r>
          </w:p>
          <w:p w:rsidR="00EE35F0" w:rsidRDefault="0048524F">
            <w:pPr>
              <w:widowControl w:val="0"/>
              <w:spacing w:after="0"/>
              <w:ind w:left="0" w:hanging="2"/>
              <w:rPr>
                <w:sz w:val="24"/>
                <w:szCs w:val="24"/>
              </w:rPr>
            </w:pPr>
            <w:r>
              <w:rPr>
                <w:sz w:val="24"/>
                <w:szCs w:val="24"/>
              </w:rPr>
              <w:t>3</w:t>
            </w:r>
            <w:r>
              <w:rPr>
                <w:sz w:val="24"/>
                <w:szCs w:val="24"/>
                <w:vertAlign w:val="superscript"/>
              </w:rPr>
              <w:t>rd</w:t>
            </w:r>
            <w:r>
              <w:rPr>
                <w:sz w:val="24"/>
                <w:szCs w:val="24"/>
              </w:rPr>
              <w:t xml:space="preserve"> class - SIGMA-T</w:t>
            </w:r>
          </w:p>
          <w:p w:rsidR="00EE35F0" w:rsidRDefault="0048524F">
            <w:pPr>
              <w:widowControl w:val="0"/>
              <w:spacing w:after="0"/>
              <w:ind w:left="0" w:hanging="2"/>
              <w:rPr>
                <w:sz w:val="24"/>
                <w:szCs w:val="24"/>
              </w:rPr>
            </w:pPr>
            <w:r>
              <w:rPr>
                <w:sz w:val="24"/>
                <w:szCs w:val="24"/>
              </w:rPr>
              <w:t>4</w:t>
            </w:r>
            <w:r>
              <w:rPr>
                <w:sz w:val="24"/>
                <w:szCs w:val="24"/>
                <w:vertAlign w:val="superscript"/>
              </w:rPr>
              <w:t>th</w:t>
            </w:r>
            <w:r>
              <w:rPr>
                <w:sz w:val="24"/>
                <w:szCs w:val="24"/>
              </w:rPr>
              <w:t xml:space="preserve"> class - SIGMA-T</w:t>
            </w:r>
          </w:p>
          <w:p w:rsidR="00EE35F0" w:rsidRDefault="0048524F">
            <w:pPr>
              <w:widowControl w:val="0"/>
              <w:spacing w:after="0"/>
              <w:ind w:left="0" w:hanging="2"/>
              <w:rPr>
                <w:sz w:val="24"/>
                <w:szCs w:val="24"/>
              </w:rPr>
            </w:pPr>
            <w:r>
              <w:rPr>
                <w:sz w:val="24"/>
                <w:szCs w:val="24"/>
              </w:rPr>
              <w:t>5</w:t>
            </w:r>
            <w:r>
              <w:rPr>
                <w:sz w:val="24"/>
                <w:szCs w:val="24"/>
                <w:vertAlign w:val="superscript"/>
              </w:rPr>
              <w:t>th</w:t>
            </w:r>
            <w:r>
              <w:rPr>
                <w:sz w:val="24"/>
                <w:szCs w:val="24"/>
              </w:rPr>
              <w:t xml:space="preserve"> class - SIGMA-T</w:t>
            </w:r>
          </w:p>
          <w:p w:rsidR="00EE35F0" w:rsidRDefault="0048524F">
            <w:pPr>
              <w:widowControl w:val="0"/>
              <w:pBdr>
                <w:top w:val="nil"/>
                <w:left w:val="nil"/>
                <w:bottom w:val="nil"/>
                <w:right w:val="nil"/>
                <w:between w:val="nil"/>
              </w:pBdr>
              <w:spacing w:after="0"/>
              <w:ind w:left="0" w:hanging="2"/>
              <w:rPr>
                <w:sz w:val="24"/>
                <w:szCs w:val="24"/>
              </w:rPr>
            </w:pPr>
            <w:r>
              <w:rPr>
                <w:sz w:val="24"/>
                <w:szCs w:val="24"/>
              </w:rPr>
              <w:t>6</w:t>
            </w:r>
            <w:r>
              <w:rPr>
                <w:sz w:val="24"/>
                <w:szCs w:val="24"/>
                <w:vertAlign w:val="superscript"/>
              </w:rPr>
              <w:t>th</w:t>
            </w:r>
            <w:r>
              <w:rPr>
                <w:sz w:val="24"/>
                <w:szCs w:val="24"/>
              </w:rPr>
              <w:t xml:space="preserve"> class - SIGMA-T</w:t>
            </w:r>
          </w:p>
        </w:tc>
      </w:tr>
    </w:tbl>
    <w:p w:rsidR="00EE35F0" w:rsidRDefault="00EE35F0">
      <w:pPr>
        <w:pStyle w:val="Heading1"/>
        <w:keepNext w:val="0"/>
        <w:keepLines w:val="0"/>
        <w:widowControl w:val="0"/>
        <w:shd w:val="clear" w:color="auto" w:fill="FFFFFF"/>
        <w:spacing w:before="0" w:line="240" w:lineRule="auto"/>
        <w:ind w:left="0" w:hanging="2"/>
        <w:rPr>
          <w:b w:val="0"/>
          <w:sz w:val="24"/>
          <w:szCs w:val="24"/>
        </w:rPr>
      </w:pPr>
      <w:bookmarkStart w:id="15" w:name="_heading=h.90jip9ej3pd8" w:colFirst="0" w:colLast="0"/>
      <w:bookmarkEnd w:id="15"/>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Educational Psychological Assessment</w:t>
      </w:r>
    </w:p>
    <w:p w:rsidR="00EE35F0" w:rsidRDefault="0048524F">
      <w:pPr>
        <w:pBdr>
          <w:top w:val="nil"/>
          <w:left w:val="nil"/>
          <w:bottom w:val="nil"/>
          <w:right w:val="nil"/>
          <w:between w:val="nil"/>
        </w:pBdr>
        <w:spacing w:after="0" w:line="360" w:lineRule="auto"/>
        <w:ind w:left="0" w:hanging="2"/>
        <w:rPr>
          <w:color w:val="000000"/>
          <w:sz w:val="24"/>
          <w:szCs w:val="24"/>
        </w:rPr>
      </w:pPr>
      <w:bookmarkStart w:id="16" w:name="_heading=h.1ksv4uv" w:colFirst="0" w:colLast="0"/>
      <w:bookmarkEnd w:id="16"/>
      <w:r>
        <w:rPr>
          <w:color w:val="000000"/>
          <w:sz w:val="24"/>
          <w:szCs w:val="24"/>
        </w:rPr>
        <w:t>When a child is prioritised for an educational psychologist assessment, a meeting will be held with the parents to discuss this procedure.  The SEN team in conjunction with the Principal will organise the assessment.  The assessment will inform the drafting of an SSP (School Support Plus Plan) for the child.  The psychological reports can only be accessed by personnel as outlined in page 95 of the NCCA Guidelines.  These reports are stored securely in locked filing cabinets.</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Recording and Storage of Assessment Information</w:t>
      </w:r>
    </w:p>
    <w:p w:rsidR="00EE35F0" w:rsidRDefault="0048524F">
      <w:pPr>
        <w:numPr>
          <w:ilvl w:val="0"/>
          <w:numId w:val="7"/>
        </w:numPr>
        <w:pBdr>
          <w:top w:val="nil"/>
          <w:left w:val="nil"/>
          <w:bottom w:val="nil"/>
          <w:right w:val="nil"/>
          <w:between w:val="nil"/>
        </w:pBdr>
        <w:spacing w:line="360" w:lineRule="auto"/>
        <w:ind w:left="1" w:hanging="3"/>
        <w:rPr>
          <w:color w:val="000000"/>
          <w:sz w:val="28"/>
          <w:szCs w:val="28"/>
        </w:rPr>
      </w:pPr>
      <w:r>
        <w:rPr>
          <w:b/>
          <w:color w:val="000000"/>
          <w:sz w:val="28"/>
          <w:szCs w:val="28"/>
        </w:rPr>
        <w:t>How is assessment information recorded?</w:t>
      </w:r>
    </w:p>
    <w:p w:rsidR="00EE35F0" w:rsidRDefault="0048524F">
      <w:pPr>
        <w:spacing w:line="360" w:lineRule="auto"/>
        <w:ind w:left="0" w:hanging="2"/>
        <w:rPr>
          <w:color w:val="000000"/>
          <w:sz w:val="24"/>
          <w:szCs w:val="24"/>
        </w:rPr>
      </w:pPr>
      <w:r>
        <w:rPr>
          <w:color w:val="000000"/>
          <w:sz w:val="24"/>
          <w:szCs w:val="24"/>
        </w:rPr>
        <w:lastRenderedPageBreak/>
        <w:t>Assessment information in this school is recorded through marks, grades, checklists and narrative comment, both oral and written. Comments are phrased in a positive manner and, if appropriate, with recommendations for improvement in specific areas of learning.</w:t>
      </w:r>
    </w:p>
    <w:p w:rsidR="00EE35F0" w:rsidRDefault="0048524F">
      <w:pPr>
        <w:numPr>
          <w:ilvl w:val="0"/>
          <w:numId w:val="7"/>
        </w:numPr>
        <w:pBdr>
          <w:top w:val="nil"/>
          <w:left w:val="nil"/>
          <w:bottom w:val="nil"/>
          <w:right w:val="nil"/>
          <w:between w:val="nil"/>
        </w:pBdr>
        <w:spacing w:line="360" w:lineRule="auto"/>
        <w:ind w:left="1" w:hanging="3"/>
        <w:rPr>
          <w:color w:val="000000"/>
          <w:sz w:val="28"/>
          <w:szCs w:val="28"/>
        </w:rPr>
      </w:pPr>
      <w:r>
        <w:rPr>
          <w:b/>
          <w:color w:val="000000"/>
          <w:sz w:val="28"/>
          <w:szCs w:val="28"/>
        </w:rPr>
        <w:t>Where is assessment information stored?</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 xml:space="preserve">The records of report cards and standardised assessments are stored in a secure filing cabinet.  The results are also stored in electronic copy form and can only be accessed by password.  </w:t>
      </w:r>
    </w:p>
    <w:p w:rsidR="00EE35F0" w:rsidRDefault="00EE35F0">
      <w:pPr>
        <w:pBdr>
          <w:top w:val="nil"/>
          <w:left w:val="nil"/>
          <w:bottom w:val="nil"/>
          <w:right w:val="nil"/>
          <w:between w:val="nil"/>
        </w:pBdr>
        <w:spacing w:after="0" w:line="360" w:lineRule="auto"/>
        <w:ind w:left="0" w:hanging="2"/>
        <w:rPr>
          <w:color w:val="000000"/>
          <w:sz w:val="24"/>
          <w:szCs w:val="24"/>
        </w:rPr>
      </w:pPr>
    </w:p>
    <w:p w:rsidR="00EE35F0" w:rsidRDefault="0048524F">
      <w:pPr>
        <w:numPr>
          <w:ilvl w:val="0"/>
          <w:numId w:val="7"/>
        </w:numPr>
        <w:pBdr>
          <w:top w:val="nil"/>
          <w:left w:val="nil"/>
          <w:bottom w:val="nil"/>
          <w:right w:val="nil"/>
          <w:between w:val="nil"/>
        </w:pBdr>
        <w:spacing w:line="360" w:lineRule="auto"/>
        <w:ind w:left="1" w:hanging="3"/>
        <w:rPr>
          <w:color w:val="000000"/>
          <w:sz w:val="28"/>
          <w:szCs w:val="28"/>
        </w:rPr>
      </w:pPr>
      <w:r>
        <w:rPr>
          <w:b/>
          <w:color w:val="000000"/>
          <w:sz w:val="28"/>
          <w:szCs w:val="28"/>
        </w:rPr>
        <w:t>With whom is information shared?</w:t>
      </w:r>
    </w:p>
    <w:p w:rsidR="00EE35F0" w:rsidRDefault="0048524F">
      <w:pPr>
        <w:spacing w:line="360" w:lineRule="auto"/>
        <w:ind w:left="0" w:hanging="2"/>
        <w:rPr>
          <w:color w:val="000000"/>
          <w:sz w:val="24"/>
          <w:szCs w:val="24"/>
        </w:rPr>
      </w:pPr>
      <w:r>
        <w:rPr>
          <w:color w:val="000000"/>
          <w:sz w:val="24"/>
          <w:szCs w:val="24"/>
        </w:rPr>
        <w:t>The Data Protection (Amendment) Act 2003 entitles the parents/guardians of all primary school children to have access to all personal data relating to their children, whether stored in electronic form or hard copy. This school complies with this legislation.</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Where appropriate, the school also shares information with other teachers, other primary schools and secondary schools when children transfer, and the children themselves. Assessment information on an individual child will be provided to another school, primary or post-primary, to which the child is transferring.  This will only be done upon receipt of written enrolment confirmation.  If a school requests our school to forward the educational psychological assessment, this request will be conveyed to the parent.</w:t>
      </w:r>
    </w:p>
    <w:p w:rsidR="00EE35F0" w:rsidRDefault="00EE35F0">
      <w:pPr>
        <w:pBdr>
          <w:top w:val="nil"/>
          <w:left w:val="nil"/>
          <w:bottom w:val="nil"/>
          <w:right w:val="nil"/>
          <w:between w:val="nil"/>
        </w:pBdr>
        <w:spacing w:after="0" w:line="360" w:lineRule="auto"/>
        <w:ind w:left="0" w:hanging="2"/>
        <w:rPr>
          <w:color w:val="000000"/>
          <w:sz w:val="24"/>
          <w:szCs w:val="24"/>
        </w:rPr>
      </w:pPr>
    </w:p>
    <w:p w:rsidR="00EE35F0" w:rsidRDefault="0048524F">
      <w:pPr>
        <w:spacing w:line="360" w:lineRule="auto"/>
        <w:ind w:left="0" w:hanging="2"/>
        <w:rPr>
          <w:color w:val="000000"/>
          <w:sz w:val="24"/>
          <w:szCs w:val="24"/>
        </w:rPr>
      </w:pPr>
      <w:r>
        <w:rPr>
          <w:color w:val="000000"/>
          <w:sz w:val="24"/>
          <w:szCs w:val="24"/>
        </w:rPr>
        <w:t xml:space="preserve">The school also shares information with other relevant individuals and agencies such as the Inspectorate of the Dept. of Education and Skills, Special Education Needs Organisers (SENOs), Educational Welfare Officers (EWOs) of </w:t>
      </w:r>
      <w:proofErr w:type="spellStart"/>
      <w:r>
        <w:rPr>
          <w:color w:val="000000"/>
          <w:sz w:val="24"/>
          <w:szCs w:val="24"/>
        </w:rPr>
        <w:t>Tusla</w:t>
      </w:r>
      <w:proofErr w:type="spellEnd"/>
      <w:r>
        <w:rPr>
          <w:color w:val="000000"/>
          <w:sz w:val="24"/>
          <w:szCs w:val="24"/>
        </w:rPr>
        <w:t xml:space="preserve"> and other professionals such as speech and language and occupational therapists. Where assessment information is shared, confidentiality is maintained between the school and the receiver of the information. All requests from outside agencies for assessment information on individual pupils must be made through the Principal.</w:t>
      </w:r>
    </w:p>
    <w:p w:rsidR="00EE35F0" w:rsidRDefault="0048524F">
      <w:pPr>
        <w:numPr>
          <w:ilvl w:val="0"/>
          <w:numId w:val="7"/>
        </w:numPr>
        <w:pBdr>
          <w:top w:val="nil"/>
          <w:left w:val="nil"/>
          <w:bottom w:val="nil"/>
          <w:right w:val="nil"/>
          <w:between w:val="nil"/>
        </w:pBdr>
        <w:spacing w:line="360" w:lineRule="auto"/>
        <w:ind w:left="1" w:hanging="3"/>
        <w:rPr>
          <w:color w:val="000000"/>
          <w:sz w:val="28"/>
          <w:szCs w:val="28"/>
        </w:rPr>
      </w:pPr>
      <w:r>
        <w:rPr>
          <w:b/>
          <w:color w:val="000000"/>
          <w:sz w:val="28"/>
          <w:szCs w:val="28"/>
        </w:rPr>
        <w:lastRenderedPageBreak/>
        <w:t>How is assessment information shared with parents/guardians?</w:t>
      </w:r>
    </w:p>
    <w:p w:rsidR="00EE35F0" w:rsidRDefault="0048524F">
      <w:pPr>
        <w:spacing w:line="360" w:lineRule="auto"/>
        <w:ind w:left="0" w:hanging="2"/>
        <w:rPr>
          <w:color w:val="000000"/>
          <w:sz w:val="24"/>
          <w:szCs w:val="24"/>
        </w:rPr>
      </w:pPr>
      <w:r>
        <w:rPr>
          <w:color w:val="000000"/>
          <w:sz w:val="24"/>
          <w:szCs w:val="24"/>
        </w:rPr>
        <w:t>Assessment information is formally shared with parents twice a year.</w:t>
      </w:r>
    </w:p>
    <w:p w:rsidR="00EE35F0" w:rsidRDefault="0048524F">
      <w:pPr>
        <w:spacing w:line="360" w:lineRule="auto"/>
        <w:ind w:left="0" w:hanging="2"/>
        <w:rPr>
          <w:color w:val="000000"/>
          <w:sz w:val="24"/>
          <w:szCs w:val="24"/>
        </w:rPr>
      </w:pPr>
      <w:r>
        <w:rPr>
          <w:color w:val="000000"/>
          <w:sz w:val="24"/>
          <w:szCs w:val="24"/>
        </w:rPr>
        <w:t xml:space="preserve">Parent/teacher meetings take place once a year during the first term, usually in November. Each child’s parents are invited to attend </w:t>
      </w:r>
      <w:proofErr w:type="gramStart"/>
      <w:r>
        <w:rPr>
          <w:color w:val="000000"/>
          <w:sz w:val="24"/>
          <w:szCs w:val="24"/>
        </w:rPr>
        <w:t>a  meeting</w:t>
      </w:r>
      <w:proofErr w:type="gramEnd"/>
      <w:r>
        <w:rPr>
          <w:color w:val="000000"/>
          <w:sz w:val="24"/>
          <w:szCs w:val="24"/>
        </w:rPr>
        <w:t>. If either the teacher or the parents believe that a follow-up meeting should take place, it will be arranged for a mutually convenient time.</w:t>
      </w:r>
    </w:p>
    <w:p w:rsidR="00EE35F0" w:rsidRDefault="0048524F">
      <w:pPr>
        <w:spacing w:line="360" w:lineRule="auto"/>
        <w:ind w:left="0" w:hanging="2"/>
        <w:rPr>
          <w:color w:val="000000"/>
          <w:sz w:val="24"/>
          <w:szCs w:val="24"/>
        </w:rPr>
      </w:pPr>
      <w:r>
        <w:rPr>
          <w:color w:val="000000"/>
          <w:sz w:val="24"/>
          <w:szCs w:val="24"/>
        </w:rPr>
        <w:t xml:space="preserve">A comprehensive written report is given to parents at the end of the school year. This report covers both academic and social progress. This report includes the results of the </w:t>
      </w:r>
      <w:r>
        <w:rPr>
          <w:sz w:val="24"/>
          <w:szCs w:val="24"/>
        </w:rPr>
        <w:t xml:space="preserve">Drumcondra Primary Reading </w:t>
      </w:r>
      <w:proofErr w:type="gramStart"/>
      <w:r>
        <w:rPr>
          <w:sz w:val="24"/>
          <w:szCs w:val="24"/>
        </w:rPr>
        <w:t xml:space="preserve">Test </w:t>
      </w:r>
      <w:r>
        <w:rPr>
          <w:color w:val="000000"/>
          <w:sz w:val="24"/>
          <w:szCs w:val="24"/>
        </w:rPr>
        <w:t xml:space="preserve"> and</w:t>
      </w:r>
      <w:proofErr w:type="gramEnd"/>
      <w:r>
        <w:rPr>
          <w:color w:val="000000"/>
          <w:sz w:val="24"/>
          <w:szCs w:val="24"/>
        </w:rPr>
        <w:t xml:space="preserve"> Sigma- T tests and a short explanation of the results.</w:t>
      </w:r>
    </w:p>
    <w:p w:rsidR="00EE35F0" w:rsidRDefault="0048524F">
      <w:pPr>
        <w:spacing w:line="360" w:lineRule="auto"/>
        <w:ind w:left="0" w:hanging="2"/>
        <w:rPr>
          <w:color w:val="000000"/>
          <w:sz w:val="24"/>
          <w:szCs w:val="24"/>
        </w:rPr>
      </w:pPr>
      <w:r>
        <w:rPr>
          <w:color w:val="000000"/>
          <w:sz w:val="24"/>
          <w:szCs w:val="24"/>
        </w:rPr>
        <w:t>Results of the MIST test are shared with the parents of children whose results have given cause for concern. Childre</w:t>
      </w:r>
      <w:r>
        <w:rPr>
          <w:sz w:val="24"/>
          <w:szCs w:val="24"/>
        </w:rPr>
        <w:t xml:space="preserve">n will be referred to the Forward Together Programme. </w:t>
      </w:r>
    </w:p>
    <w:p w:rsidR="00EE35F0" w:rsidRDefault="0048524F">
      <w:pPr>
        <w:spacing w:line="360" w:lineRule="auto"/>
        <w:ind w:left="0" w:hanging="2"/>
        <w:rPr>
          <w:color w:val="000000"/>
          <w:sz w:val="24"/>
          <w:szCs w:val="24"/>
        </w:rPr>
      </w:pPr>
      <w:r>
        <w:rPr>
          <w:color w:val="000000"/>
          <w:sz w:val="24"/>
          <w:szCs w:val="24"/>
        </w:rPr>
        <w:t>Results of diagnostic tests are shared with the parents and teacher of the child concerned.</w:t>
      </w:r>
    </w:p>
    <w:p w:rsidR="00EE35F0" w:rsidRDefault="0048524F">
      <w:pPr>
        <w:spacing w:line="360" w:lineRule="auto"/>
        <w:ind w:left="0" w:hanging="2"/>
        <w:rPr>
          <w:color w:val="000000"/>
          <w:sz w:val="24"/>
          <w:szCs w:val="24"/>
        </w:rPr>
      </w:pPr>
      <w:r>
        <w:rPr>
          <w:color w:val="000000"/>
          <w:sz w:val="24"/>
          <w:szCs w:val="24"/>
        </w:rPr>
        <w:t>Copies of the end of year reports are passed on to the child’s new teacher at the beginning of the following school year via the Aladdin Student Management System.</w:t>
      </w:r>
    </w:p>
    <w:p w:rsidR="00EE35F0" w:rsidRDefault="0048524F">
      <w:pPr>
        <w:numPr>
          <w:ilvl w:val="0"/>
          <w:numId w:val="7"/>
        </w:numPr>
        <w:pBdr>
          <w:top w:val="nil"/>
          <w:left w:val="nil"/>
          <w:bottom w:val="nil"/>
          <w:right w:val="nil"/>
          <w:between w:val="nil"/>
        </w:pBdr>
        <w:spacing w:line="360" w:lineRule="auto"/>
        <w:ind w:left="1" w:hanging="3"/>
        <w:rPr>
          <w:color w:val="000000"/>
          <w:sz w:val="28"/>
          <w:szCs w:val="28"/>
        </w:rPr>
      </w:pPr>
      <w:r>
        <w:rPr>
          <w:b/>
          <w:color w:val="000000"/>
          <w:sz w:val="28"/>
          <w:szCs w:val="28"/>
        </w:rPr>
        <w:t>How are assessment results used?</w:t>
      </w:r>
    </w:p>
    <w:p w:rsidR="00EE35F0" w:rsidRDefault="0048524F">
      <w:pPr>
        <w:spacing w:line="360" w:lineRule="auto"/>
        <w:ind w:left="0" w:hanging="2"/>
        <w:rPr>
          <w:color w:val="000000"/>
          <w:sz w:val="24"/>
          <w:szCs w:val="24"/>
        </w:rPr>
      </w:pPr>
      <w:r>
        <w:rPr>
          <w:color w:val="000000"/>
          <w:sz w:val="24"/>
          <w:szCs w:val="24"/>
        </w:rPr>
        <w:t xml:space="preserve">Assessment results are used to communicate a child’s progress to his/her parents (Assessment of Learning). </w:t>
      </w:r>
    </w:p>
    <w:p w:rsidR="00EE35F0" w:rsidRDefault="0048524F">
      <w:pPr>
        <w:spacing w:line="360" w:lineRule="auto"/>
        <w:ind w:left="0" w:hanging="2"/>
        <w:rPr>
          <w:color w:val="000000"/>
          <w:sz w:val="24"/>
          <w:szCs w:val="24"/>
        </w:rPr>
      </w:pPr>
      <w:bookmarkStart w:id="17" w:name="_heading=h.44sinio" w:colFirst="0" w:colLast="0"/>
      <w:bookmarkEnd w:id="17"/>
      <w:r>
        <w:rPr>
          <w:color w:val="000000"/>
          <w:sz w:val="24"/>
          <w:szCs w:val="24"/>
        </w:rPr>
        <w:t>Results are also used to enable teachers to plan lessons in a specific way, both for the class in general and to differentiate the learning experience for particular pupils (Assessment for Learning).</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Success Criteria</w:t>
      </w:r>
    </w:p>
    <w:p w:rsidR="00EE35F0" w:rsidRDefault="0048524F">
      <w:pPr>
        <w:pBdr>
          <w:top w:val="nil"/>
          <w:left w:val="nil"/>
          <w:bottom w:val="nil"/>
          <w:right w:val="nil"/>
          <w:between w:val="nil"/>
        </w:pBdr>
        <w:spacing w:after="0" w:line="360" w:lineRule="auto"/>
        <w:ind w:left="0" w:hanging="2"/>
        <w:rPr>
          <w:color w:val="000000"/>
          <w:sz w:val="24"/>
          <w:szCs w:val="24"/>
        </w:rPr>
      </w:pPr>
      <w:r>
        <w:rPr>
          <w:color w:val="000000"/>
          <w:sz w:val="24"/>
          <w:szCs w:val="24"/>
        </w:rPr>
        <w:t>We will know this policy has succeeded when:</w:t>
      </w:r>
    </w:p>
    <w:p w:rsidR="00EE35F0" w:rsidRDefault="0048524F">
      <w:pPr>
        <w:numPr>
          <w:ilvl w:val="0"/>
          <w:numId w:val="5"/>
        </w:numPr>
        <w:pBdr>
          <w:top w:val="nil"/>
          <w:left w:val="nil"/>
          <w:bottom w:val="nil"/>
          <w:right w:val="nil"/>
          <w:between w:val="nil"/>
        </w:pBdr>
        <w:spacing w:after="0" w:line="360" w:lineRule="auto"/>
        <w:ind w:left="0" w:hanging="2"/>
        <w:rPr>
          <w:color w:val="000000"/>
          <w:sz w:val="24"/>
          <w:szCs w:val="24"/>
        </w:rPr>
      </w:pPr>
      <w:r>
        <w:rPr>
          <w:color w:val="000000"/>
          <w:sz w:val="24"/>
          <w:szCs w:val="24"/>
        </w:rPr>
        <w:lastRenderedPageBreak/>
        <w:t>A range of informal and formal assessment modes are used to place assessment as an integral part of teaching and learning.</w:t>
      </w:r>
    </w:p>
    <w:p w:rsidR="00EE35F0" w:rsidRDefault="0048524F">
      <w:pPr>
        <w:numPr>
          <w:ilvl w:val="0"/>
          <w:numId w:val="5"/>
        </w:numPr>
        <w:pBdr>
          <w:top w:val="nil"/>
          <w:left w:val="nil"/>
          <w:bottom w:val="nil"/>
          <w:right w:val="nil"/>
          <w:between w:val="nil"/>
        </w:pBdr>
        <w:spacing w:after="0" w:line="360" w:lineRule="auto"/>
        <w:ind w:left="0" w:hanging="2"/>
        <w:rPr>
          <w:color w:val="000000"/>
          <w:sz w:val="24"/>
          <w:szCs w:val="24"/>
        </w:rPr>
      </w:pPr>
      <w:r>
        <w:rPr>
          <w:color w:val="000000"/>
          <w:sz w:val="24"/>
          <w:szCs w:val="24"/>
        </w:rPr>
        <w:t>Procedures run smoothly and efficiently because there is clarity about what is expected and who is responsible for the different aspects.</w:t>
      </w:r>
    </w:p>
    <w:p w:rsidR="00EE35F0" w:rsidRDefault="0048524F">
      <w:pPr>
        <w:numPr>
          <w:ilvl w:val="0"/>
          <w:numId w:val="5"/>
        </w:numPr>
        <w:pBdr>
          <w:top w:val="nil"/>
          <w:left w:val="nil"/>
          <w:bottom w:val="nil"/>
          <w:right w:val="nil"/>
          <w:between w:val="nil"/>
        </w:pBdr>
        <w:spacing w:after="0" w:line="360" w:lineRule="auto"/>
        <w:ind w:left="0" w:hanging="2"/>
        <w:rPr>
          <w:color w:val="000000"/>
          <w:sz w:val="24"/>
          <w:szCs w:val="24"/>
        </w:rPr>
      </w:pPr>
      <w:r>
        <w:rPr>
          <w:color w:val="000000"/>
          <w:sz w:val="24"/>
          <w:szCs w:val="24"/>
        </w:rPr>
        <w:t>Transfer of information from teacher to teacher happens efficiently at the beginning and end of the school year.</w:t>
      </w:r>
    </w:p>
    <w:p w:rsidR="00EE35F0" w:rsidRDefault="0048524F">
      <w:pPr>
        <w:numPr>
          <w:ilvl w:val="0"/>
          <w:numId w:val="5"/>
        </w:numPr>
        <w:pBdr>
          <w:top w:val="nil"/>
          <w:left w:val="nil"/>
          <w:bottom w:val="nil"/>
          <w:right w:val="nil"/>
          <w:between w:val="nil"/>
        </w:pBdr>
        <w:spacing w:after="0" w:line="360" w:lineRule="auto"/>
        <w:ind w:left="0" w:hanging="2"/>
        <w:rPr>
          <w:color w:val="000000"/>
          <w:sz w:val="24"/>
          <w:szCs w:val="24"/>
        </w:rPr>
      </w:pPr>
      <w:bookmarkStart w:id="18" w:name="_heading=h.2jxsxqh" w:colFirst="0" w:colLast="0"/>
      <w:bookmarkEnd w:id="18"/>
      <w:r>
        <w:rPr>
          <w:color w:val="000000"/>
          <w:sz w:val="24"/>
          <w:szCs w:val="24"/>
        </w:rPr>
        <w:t>Each child has been presented with the opportunity of assessment from the spectrum of assessment tools mentioned above.</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Implementation Date</w:t>
      </w:r>
    </w:p>
    <w:p w:rsidR="00EE35F0" w:rsidRDefault="0048524F">
      <w:pPr>
        <w:spacing w:line="360" w:lineRule="auto"/>
        <w:ind w:left="0" w:hanging="2"/>
        <w:rPr>
          <w:color w:val="000000"/>
          <w:sz w:val="24"/>
          <w:szCs w:val="24"/>
        </w:rPr>
      </w:pPr>
      <w:bookmarkStart w:id="19" w:name="_heading=h.z337ya" w:colFirst="0" w:colLast="0"/>
      <w:bookmarkEnd w:id="19"/>
      <w:r>
        <w:rPr>
          <w:color w:val="000000"/>
          <w:sz w:val="24"/>
          <w:szCs w:val="24"/>
        </w:rPr>
        <w:t xml:space="preserve"> This Assessment Policy will formally apply from </w:t>
      </w:r>
      <w:r>
        <w:rPr>
          <w:b/>
          <w:color w:val="000000"/>
          <w:sz w:val="24"/>
          <w:szCs w:val="24"/>
        </w:rPr>
        <w:t xml:space="preserve">March </w:t>
      </w:r>
      <w:proofErr w:type="gramStart"/>
      <w:r>
        <w:rPr>
          <w:b/>
          <w:color w:val="000000"/>
          <w:sz w:val="24"/>
          <w:szCs w:val="24"/>
        </w:rPr>
        <w:t>2018</w:t>
      </w:r>
      <w:r>
        <w:rPr>
          <w:color w:val="000000"/>
          <w:sz w:val="24"/>
          <w:szCs w:val="24"/>
        </w:rPr>
        <w:t xml:space="preserve">  .</w:t>
      </w:r>
      <w:proofErr w:type="gramEnd"/>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Timetable for Review</w:t>
      </w:r>
    </w:p>
    <w:p w:rsidR="00EE35F0" w:rsidRDefault="0048524F">
      <w:pPr>
        <w:spacing w:line="360" w:lineRule="auto"/>
        <w:ind w:left="0" w:hanging="2"/>
        <w:rPr>
          <w:color w:val="000000"/>
          <w:sz w:val="24"/>
          <w:szCs w:val="24"/>
        </w:rPr>
      </w:pPr>
      <w:bookmarkStart w:id="20" w:name="_heading=h.3j2qqm3" w:colFirst="0" w:colLast="0"/>
      <w:bookmarkEnd w:id="20"/>
      <w:r>
        <w:rPr>
          <w:color w:val="000000"/>
          <w:sz w:val="24"/>
          <w:szCs w:val="24"/>
        </w:rPr>
        <w:t>This Policy is scheduled for review in</w:t>
      </w:r>
      <w:r>
        <w:rPr>
          <w:b/>
          <w:color w:val="000000"/>
          <w:sz w:val="24"/>
          <w:szCs w:val="24"/>
        </w:rPr>
        <w:t xml:space="preserve"> May 2021</w:t>
      </w:r>
      <w:r>
        <w:rPr>
          <w:color w:val="000000"/>
          <w:sz w:val="24"/>
          <w:szCs w:val="24"/>
        </w:rPr>
        <w:t>.</w:t>
      </w:r>
    </w:p>
    <w:p w:rsidR="00EE35F0" w:rsidRDefault="0048524F">
      <w:pPr>
        <w:pStyle w:val="Heading1"/>
        <w:numPr>
          <w:ilvl w:val="0"/>
          <w:numId w:val="6"/>
        </w:numPr>
        <w:spacing w:line="360" w:lineRule="auto"/>
        <w:ind w:left="1" w:hanging="3"/>
        <w:rPr>
          <w:rFonts w:ascii="Calibri" w:eastAsia="Calibri" w:hAnsi="Calibri" w:cs="Calibri"/>
          <w:color w:val="4F81BD"/>
          <w:sz w:val="32"/>
          <w:szCs w:val="32"/>
        </w:rPr>
      </w:pPr>
      <w:r>
        <w:rPr>
          <w:rFonts w:ascii="Calibri" w:eastAsia="Calibri" w:hAnsi="Calibri" w:cs="Calibri"/>
          <w:color w:val="4F81BD"/>
          <w:sz w:val="32"/>
          <w:szCs w:val="32"/>
        </w:rPr>
        <w:t>Ratification</w:t>
      </w:r>
    </w:p>
    <w:p w:rsidR="00EE35F0" w:rsidRDefault="0048524F">
      <w:pPr>
        <w:spacing w:line="360" w:lineRule="auto"/>
        <w:ind w:left="0" w:hanging="2"/>
        <w:rPr>
          <w:b/>
          <w:color w:val="000000"/>
          <w:sz w:val="24"/>
          <w:szCs w:val="24"/>
        </w:rPr>
      </w:pPr>
      <w:r>
        <w:rPr>
          <w:color w:val="000000"/>
          <w:sz w:val="24"/>
          <w:szCs w:val="24"/>
        </w:rPr>
        <w:t xml:space="preserve">This policy was ratified by the Board of Management at its meeting on the </w:t>
      </w:r>
    </w:p>
    <w:p w:rsidR="00EE35F0" w:rsidRDefault="0048524F">
      <w:pPr>
        <w:spacing w:line="360" w:lineRule="auto"/>
        <w:ind w:left="0" w:hanging="2"/>
        <w:rPr>
          <w:color w:val="000000"/>
          <w:sz w:val="24"/>
          <w:szCs w:val="24"/>
        </w:rPr>
      </w:pPr>
      <w:r>
        <w:rPr>
          <w:color w:val="000000"/>
          <w:sz w:val="24"/>
          <w:szCs w:val="24"/>
        </w:rPr>
        <w:t xml:space="preserve"> Signed_____________________________________________</w:t>
      </w:r>
    </w:p>
    <w:p w:rsidR="00EE35F0" w:rsidRDefault="0048524F">
      <w:pPr>
        <w:spacing w:line="360" w:lineRule="auto"/>
        <w:ind w:left="0" w:hanging="2"/>
        <w:rPr>
          <w:color w:val="000000"/>
          <w:sz w:val="24"/>
          <w:szCs w:val="24"/>
        </w:rPr>
      </w:pPr>
      <w:r>
        <w:rPr>
          <w:color w:val="000000"/>
          <w:sz w:val="24"/>
          <w:szCs w:val="24"/>
        </w:rPr>
        <w:t xml:space="preserve">                </w:t>
      </w:r>
    </w:p>
    <w:p w:rsidR="00EE35F0" w:rsidRDefault="0048524F">
      <w:pPr>
        <w:spacing w:line="360" w:lineRule="auto"/>
        <w:ind w:left="0" w:hanging="2"/>
        <w:rPr>
          <w:color w:val="000000"/>
          <w:sz w:val="24"/>
          <w:szCs w:val="24"/>
        </w:rPr>
      </w:pPr>
      <w:r>
        <w:rPr>
          <w:color w:val="000000"/>
          <w:sz w:val="24"/>
          <w:szCs w:val="24"/>
        </w:rPr>
        <w:t xml:space="preserve">               Chairperson of the Board of Management</w:t>
      </w:r>
    </w:p>
    <w:p w:rsidR="00EE35F0" w:rsidRDefault="0048524F">
      <w:pPr>
        <w:spacing w:line="360" w:lineRule="auto"/>
        <w:ind w:left="0" w:hanging="2"/>
        <w:rPr>
          <w:color w:val="000000"/>
          <w:sz w:val="24"/>
          <w:szCs w:val="24"/>
        </w:rPr>
      </w:pPr>
      <w:r>
        <w:rPr>
          <w:color w:val="000000"/>
          <w:sz w:val="24"/>
          <w:szCs w:val="24"/>
        </w:rPr>
        <w:t xml:space="preserve">         </w:t>
      </w:r>
    </w:p>
    <w:p w:rsidR="00EE35F0" w:rsidRDefault="00EE35F0">
      <w:pPr>
        <w:spacing w:line="360" w:lineRule="auto"/>
        <w:ind w:left="0" w:hanging="2"/>
        <w:rPr>
          <w:color w:val="000000"/>
          <w:sz w:val="24"/>
          <w:szCs w:val="24"/>
        </w:rPr>
      </w:pPr>
    </w:p>
    <w:p w:rsidR="00EE35F0" w:rsidRDefault="0048524F" w:rsidP="006651CA">
      <w:pPr>
        <w:spacing w:line="360" w:lineRule="auto"/>
        <w:ind w:leftChars="0" w:left="0" w:firstLineChars="0" w:firstLine="0"/>
        <w:rPr>
          <w:color w:val="000000"/>
          <w:sz w:val="24"/>
          <w:szCs w:val="24"/>
        </w:rPr>
      </w:pPr>
      <w:r>
        <w:rPr>
          <w:color w:val="000000"/>
          <w:sz w:val="24"/>
          <w:szCs w:val="24"/>
        </w:rPr>
        <w:t xml:space="preserve">Date: </w:t>
      </w:r>
      <w:r>
        <w:rPr>
          <w:color w:val="000000"/>
          <w:sz w:val="24"/>
          <w:szCs w:val="24"/>
        </w:rPr>
        <w:tab/>
      </w:r>
      <w:r>
        <w:rPr>
          <w:color w:val="000000"/>
          <w:sz w:val="24"/>
          <w:szCs w:val="24"/>
        </w:rPr>
        <w:tab/>
      </w:r>
      <w:r>
        <w:rPr>
          <w:color w:val="000000"/>
          <w:sz w:val="24"/>
          <w:szCs w:val="24"/>
        </w:rPr>
        <w:tab/>
        <w:t>______________________________________</w:t>
      </w:r>
    </w:p>
    <w:p w:rsidR="00EE35F0" w:rsidRDefault="0048524F">
      <w:pPr>
        <w:spacing w:line="360" w:lineRule="auto"/>
        <w:ind w:left="1" w:hanging="3"/>
        <w:rPr>
          <w:color w:val="000000"/>
          <w:sz w:val="28"/>
          <w:szCs w:val="28"/>
        </w:rPr>
      </w:pPr>
      <w:r>
        <w:rPr>
          <w:color w:val="000000"/>
          <w:sz w:val="28"/>
          <w:szCs w:val="28"/>
        </w:rPr>
        <w:t xml:space="preserve">                                            </w:t>
      </w:r>
    </w:p>
    <w:p w:rsidR="00EE35F0" w:rsidRDefault="00EE35F0">
      <w:pPr>
        <w:pBdr>
          <w:top w:val="nil"/>
          <w:left w:val="nil"/>
          <w:bottom w:val="nil"/>
          <w:right w:val="nil"/>
          <w:between w:val="nil"/>
        </w:pBdr>
        <w:spacing w:after="0" w:line="240" w:lineRule="auto"/>
        <w:ind w:left="1" w:hanging="3"/>
        <w:rPr>
          <w:color w:val="000000"/>
          <w:sz w:val="28"/>
          <w:szCs w:val="28"/>
        </w:rPr>
      </w:pPr>
    </w:p>
    <w:p w:rsidR="00EE35F0" w:rsidRDefault="0048524F">
      <w:pPr>
        <w:pBdr>
          <w:top w:val="nil"/>
          <w:left w:val="nil"/>
          <w:bottom w:val="nil"/>
          <w:right w:val="nil"/>
          <w:between w:val="nil"/>
        </w:pBdr>
        <w:spacing w:after="0" w:line="240" w:lineRule="auto"/>
        <w:ind w:left="1" w:hanging="3"/>
        <w:jc w:val="center"/>
        <w:rPr>
          <w:color w:val="000000"/>
          <w:sz w:val="28"/>
          <w:szCs w:val="28"/>
        </w:rPr>
      </w:pPr>
      <w:r>
        <w:rPr>
          <w:b/>
          <w:color w:val="000000"/>
          <w:sz w:val="28"/>
          <w:szCs w:val="28"/>
        </w:rPr>
        <w:t>Bibliography</w:t>
      </w:r>
    </w:p>
    <w:p w:rsidR="00EE35F0" w:rsidRDefault="00EE35F0">
      <w:pPr>
        <w:pBdr>
          <w:top w:val="nil"/>
          <w:left w:val="nil"/>
          <w:bottom w:val="nil"/>
          <w:right w:val="nil"/>
          <w:between w:val="nil"/>
        </w:pBdr>
        <w:spacing w:after="0" w:line="240" w:lineRule="auto"/>
        <w:ind w:left="1" w:hanging="3"/>
        <w:jc w:val="center"/>
        <w:rPr>
          <w:color w:val="000000"/>
          <w:sz w:val="28"/>
          <w:szCs w:val="28"/>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Assessment in the Primary School Curriculum – Guidelines for School NCCA 2007</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Special educational Needs – a Continuum of Support, Guidelines for Teachers and Learning Support Guidelines (DES  2007)</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DES Circular 0056/2011 Numeracy and Literacy Strategy</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DES Circular 0138/2006 Supporting Assessment in Primary Schools</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DES Circular 02/05 Organisation of Teaching Resources for Pupils who need Additional Support in Mainstream Primary Schools</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Primary School Curriculum – section on assessment for each subject</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r>
        <w:rPr>
          <w:color w:val="000000"/>
          <w:sz w:val="24"/>
          <w:szCs w:val="24"/>
        </w:rPr>
        <w:t xml:space="preserve">Drumcondra English Profiles, G </w:t>
      </w:r>
      <w:proofErr w:type="spellStart"/>
      <w:r>
        <w:rPr>
          <w:color w:val="000000"/>
          <w:sz w:val="24"/>
          <w:szCs w:val="24"/>
        </w:rPr>
        <w:t>Shiel</w:t>
      </w:r>
      <w:proofErr w:type="spellEnd"/>
      <w:r>
        <w:rPr>
          <w:color w:val="000000"/>
          <w:sz w:val="24"/>
          <w:szCs w:val="24"/>
        </w:rPr>
        <w:t xml:space="preserve"> &amp; </w:t>
      </w:r>
      <w:proofErr w:type="spellStart"/>
      <w:r>
        <w:rPr>
          <w:color w:val="000000"/>
          <w:sz w:val="24"/>
          <w:szCs w:val="24"/>
        </w:rPr>
        <w:t>R.Murphy</w:t>
      </w:r>
      <w:proofErr w:type="spellEnd"/>
      <w:r>
        <w:rPr>
          <w:color w:val="000000"/>
          <w:sz w:val="24"/>
          <w:szCs w:val="24"/>
        </w:rPr>
        <w:t xml:space="preserve"> ERC 2000</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48524F">
      <w:pPr>
        <w:pBdr>
          <w:top w:val="nil"/>
          <w:left w:val="nil"/>
          <w:bottom w:val="nil"/>
          <w:right w:val="nil"/>
          <w:between w:val="nil"/>
        </w:pBdr>
        <w:spacing w:after="0" w:line="240" w:lineRule="auto"/>
        <w:ind w:left="0" w:hanging="2"/>
        <w:rPr>
          <w:color w:val="000000"/>
          <w:sz w:val="24"/>
          <w:szCs w:val="24"/>
        </w:rPr>
      </w:pPr>
      <w:proofErr w:type="spellStart"/>
      <w:r>
        <w:rPr>
          <w:color w:val="000000"/>
          <w:sz w:val="24"/>
          <w:szCs w:val="24"/>
        </w:rPr>
        <w:t>Commonsense</w:t>
      </w:r>
      <w:proofErr w:type="spellEnd"/>
      <w:r>
        <w:rPr>
          <w:color w:val="000000"/>
          <w:sz w:val="24"/>
          <w:szCs w:val="24"/>
        </w:rPr>
        <w:t xml:space="preserve"> Methods for Children with Special Needs, Peter Westwood, Routledge</w:t>
      </w:r>
    </w:p>
    <w:p w:rsidR="00EE35F0" w:rsidRDefault="00EE35F0">
      <w:pPr>
        <w:pBdr>
          <w:top w:val="nil"/>
          <w:left w:val="nil"/>
          <w:bottom w:val="nil"/>
          <w:right w:val="nil"/>
          <w:between w:val="nil"/>
        </w:pBdr>
        <w:spacing w:after="0" w:line="240" w:lineRule="auto"/>
        <w:ind w:left="0" w:hanging="2"/>
        <w:rPr>
          <w:sz w:val="24"/>
          <w:szCs w:val="24"/>
        </w:rPr>
      </w:pPr>
    </w:p>
    <w:p w:rsidR="00EE35F0" w:rsidRDefault="0048524F">
      <w:pPr>
        <w:pBdr>
          <w:top w:val="nil"/>
          <w:left w:val="nil"/>
          <w:bottom w:val="nil"/>
          <w:right w:val="nil"/>
          <w:between w:val="nil"/>
        </w:pBdr>
        <w:spacing w:after="0" w:line="240" w:lineRule="auto"/>
        <w:ind w:left="0" w:hanging="2"/>
        <w:rPr>
          <w:sz w:val="24"/>
          <w:szCs w:val="24"/>
        </w:rPr>
      </w:pPr>
      <w:r>
        <w:rPr>
          <w:sz w:val="24"/>
          <w:szCs w:val="24"/>
        </w:rPr>
        <w:t xml:space="preserve">Government of Ireland (2004). Education for Persons with Special Educational Needs Act. Dublin: The Stationery Office. </w:t>
      </w:r>
    </w:p>
    <w:p w:rsidR="00EE35F0" w:rsidRDefault="00EE35F0">
      <w:pPr>
        <w:pBdr>
          <w:top w:val="nil"/>
          <w:left w:val="nil"/>
          <w:bottom w:val="nil"/>
          <w:right w:val="nil"/>
          <w:between w:val="nil"/>
        </w:pBdr>
        <w:spacing w:after="0" w:line="240" w:lineRule="auto"/>
        <w:ind w:left="0" w:hanging="2"/>
        <w:rPr>
          <w:sz w:val="24"/>
          <w:szCs w:val="24"/>
        </w:rPr>
      </w:pPr>
    </w:p>
    <w:p w:rsidR="00EE35F0" w:rsidRDefault="0048524F">
      <w:pPr>
        <w:pBdr>
          <w:top w:val="nil"/>
          <w:left w:val="nil"/>
          <w:bottom w:val="nil"/>
          <w:right w:val="nil"/>
          <w:between w:val="nil"/>
        </w:pBdr>
        <w:spacing w:after="0" w:line="240" w:lineRule="auto"/>
        <w:ind w:left="0" w:hanging="2"/>
        <w:rPr>
          <w:sz w:val="24"/>
          <w:szCs w:val="24"/>
        </w:rPr>
      </w:pPr>
      <w:r>
        <w:rPr>
          <w:sz w:val="24"/>
          <w:szCs w:val="24"/>
        </w:rPr>
        <w:t>Government of Ireland (1998). Education Act. Dublin: The Stationery Office.</w:t>
      </w:r>
    </w:p>
    <w:p w:rsidR="00EE35F0" w:rsidRDefault="00EE35F0">
      <w:pPr>
        <w:pBdr>
          <w:top w:val="nil"/>
          <w:left w:val="nil"/>
          <w:bottom w:val="nil"/>
          <w:right w:val="nil"/>
          <w:between w:val="nil"/>
        </w:pBdr>
        <w:spacing w:after="0" w:line="240" w:lineRule="auto"/>
        <w:ind w:left="0" w:hanging="2"/>
        <w:rPr>
          <w:color w:val="000000"/>
          <w:sz w:val="24"/>
          <w:szCs w:val="24"/>
        </w:rPr>
      </w:pPr>
    </w:p>
    <w:p w:rsidR="00EE35F0" w:rsidRDefault="00EE35F0">
      <w:pPr>
        <w:spacing w:line="360" w:lineRule="auto"/>
        <w:ind w:left="1" w:hanging="3"/>
        <w:rPr>
          <w:sz w:val="28"/>
          <w:szCs w:val="28"/>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48524F">
      <w:pPr>
        <w:spacing w:before="240" w:after="240"/>
        <w:ind w:left="1" w:hanging="3"/>
        <w:rPr>
          <w:b/>
          <w:color w:val="2E74B5"/>
          <w:sz w:val="28"/>
          <w:szCs w:val="28"/>
        </w:rPr>
      </w:pPr>
      <w:r>
        <w:rPr>
          <w:b/>
          <w:color w:val="2E74B5"/>
          <w:sz w:val="28"/>
          <w:szCs w:val="28"/>
        </w:rPr>
        <w:t>Appendix 1</w:t>
      </w:r>
    </w:p>
    <w:p w:rsidR="00EE35F0" w:rsidRDefault="0048524F">
      <w:pPr>
        <w:spacing w:before="240" w:after="240"/>
        <w:ind w:left="0" w:hanging="2"/>
        <w:rPr>
          <w:sz w:val="24"/>
          <w:szCs w:val="24"/>
        </w:rPr>
      </w:pPr>
      <w:r>
        <w:rPr>
          <w:sz w:val="24"/>
          <w:szCs w:val="24"/>
          <w:u w:val="single"/>
        </w:rPr>
        <w:t>Sample Classroom assessment methods currently in use in St. Coen’s N.S:</w:t>
      </w:r>
    </w:p>
    <w:tbl>
      <w:tblPr>
        <w:tblStyle w:val="a1"/>
        <w:tblW w:w="8580" w:type="dxa"/>
        <w:tblBorders>
          <w:top w:val="nil"/>
          <w:left w:val="nil"/>
          <w:bottom w:val="nil"/>
          <w:right w:val="nil"/>
          <w:insideH w:val="nil"/>
          <w:insideV w:val="nil"/>
        </w:tblBorders>
        <w:tblLayout w:type="fixed"/>
        <w:tblLook w:val="0600" w:firstRow="0" w:lastRow="0" w:firstColumn="0" w:lastColumn="0" w:noHBand="1" w:noVBand="1"/>
      </w:tblPr>
      <w:tblGrid>
        <w:gridCol w:w="2505"/>
        <w:gridCol w:w="6075"/>
      </w:tblGrid>
      <w:tr w:rsidR="00EE35F0">
        <w:trPr>
          <w:trHeight w:val="5075"/>
        </w:trPr>
        <w:tc>
          <w:tcPr>
            <w:tcW w:w="250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b/>
                <w:sz w:val="24"/>
                <w:szCs w:val="24"/>
              </w:rPr>
            </w:pPr>
            <w:r>
              <w:rPr>
                <w:b/>
                <w:sz w:val="24"/>
                <w:szCs w:val="24"/>
              </w:rPr>
              <w:t xml:space="preserve">Pupil </w:t>
            </w:r>
            <w:proofErr w:type="spellStart"/>
            <w:r>
              <w:rPr>
                <w:b/>
                <w:sz w:val="24"/>
                <w:szCs w:val="24"/>
              </w:rPr>
              <w:t>Self Assessment</w:t>
            </w:r>
            <w:proofErr w:type="spellEnd"/>
            <w:r>
              <w:rPr>
                <w:b/>
                <w:sz w:val="24"/>
                <w:szCs w:val="24"/>
              </w:rPr>
              <w:t>:</w:t>
            </w:r>
          </w:p>
          <w:p w:rsidR="00EE35F0" w:rsidRDefault="0048524F">
            <w:pPr>
              <w:spacing w:before="240" w:after="0"/>
              <w:ind w:left="0" w:right="140" w:hanging="2"/>
              <w:rPr>
                <w:sz w:val="24"/>
                <w:szCs w:val="24"/>
              </w:rPr>
            </w:pPr>
            <w:r>
              <w:rPr>
                <w:sz w:val="24"/>
                <w:szCs w:val="24"/>
              </w:rPr>
              <w:t xml:space="preserve"> </w:t>
            </w:r>
          </w:p>
        </w:tc>
        <w:tc>
          <w:tcPr>
            <w:tcW w:w="607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sz w:val="24"/>
                <w:szCs w:val="24"/>
              </w:rPr>
            </w:pPr>
            <w:r>
              <w:rPr>
                <w:sz w:val="24"/>
                <w:szCs w:val="24"/>
              </w:rPr>
              <w:t>Rubrics</w:t>
            </w:r>
          </w:p>
          <w:p w:rsidR="00EE35F0" w:rsidRDefault="0048524F">
            <w:pPr>
              <w:spacing w:before="240" w:after="240"/>
              <w:ind w:left="0" w:right="140" w:hanging="2"/>
              <w:rPr>
                <w:sz w:val="24"/>
                <w:szCs w:val="24"/>
              </w:rPr>
            </w:pPr>
            <w:r>
              <w:rPr>
                <w:sz w:val="24"/>
                <w:szCs w:val="24"/>
              </w:rPr>
              <w:t>KWL grids</w:t>
            </w:r>
          </w:p>
          <w:p w:rsidR="00EE35F0" w:rsidRDefault="0048524F">
            <w:pPr>
              <w:spacing w:before="240" w:after="240"/>
              <w:ind w:left="0" w:right="140" w:hanging="2"/>
              <w:rPr>
                <w:sz w:val="24"/>
                <w:szCs w:val="24"/>
              </w:rPr>
            </w:pPr>
            <w:r>
              <w:rPr>
                <w:sz w:val="24"/>
                <w:szCs w:val="24"/>
              </w:rPr>
              <w:t>Ladders</w:t>
            </w:r>
          </w:p>
          <w:p w:rsidR="00EE35F0" w:rsidRDefault="0048524F">
            <w:pPr>
              <w:spacing w:before="240" w:after="240"/>
              <w:ind w:left="0" w:right="140" w:hanging="2"/>
              <w:rPr>
                <w:sz w:val="24"/>
                <w:szCs w:val="24"/>
              </w:rPr>
            </w:pPr>
            <w:r>
              <w:rPr>
                <w:sz w:val="24"/>
                <w:szCs w:val="24"/>
              </w:rPr>
              <w:t>Traffic lights</w:t>
            </w:r>
          </w:p>
          <w:p w:rsidR="00EE35F0" w:rsidRDefault="0048524F">
            <w:pPr>
              <w:spacing w:before="240" w:after="240"/>
              <w:ind w:left="0" w:right="140" w:hanging="2"/>
              <w:rPr>
                <w:sz w:val="24"/>
                <w:szCs w:val="24"/>
              </w:rPr>
            </w:pPr>
            <w:r>
              <w:rPr>
                <w:sz w:val="24"/>
                <w:szCs w:val="24"/>
              </w:rPr>
              <w:t>Think, pair, share</w:t>
            </w:r>
          </w:p>
          <w:p w:rsidR="00EE35F0" w:rsidRDefault="0048524F">
            <w:pPr>
              <w:spacing w:before="240" w:after="240"/>
              <w:ind w:left="0" w:right="140" w:hanging="2"/>
              <w:rPr>
                <w:sz w:val="24"/>
                <w:szCs w:val="24"/>
              </w:rPr>
            </w:pPr>
            <w:r>
              <w:rPr>
                <w:sz w:val="24"/>
                <w:szCs w:val="24"/>
              </w:rPr>
              <w:t>Checklists</w:t>
            </w:r>
          </w:p>
          <w:p w:rsidR="00EE35F0" w:rsidRDefault="0048524F">
            <w:pPr>
              <w:spacing w:before="240" w:after="240"/>
              <w:ind w:left="0" w:right="140" w:hanging="2"/>
              <w:rPr>
                <w:sz w:val="24"/>
                <w:szCs w:val="24"/>
              </w:rPr>
            </w:pPr>
            <w:r>
              <w:rPr>
                <w:sz w:val="24"/>
                <w:szCs w:val="24"/>
              </w:rPr>
              <w:t>Mind maps / concept mapping</w:t>
            </w:r>
          </w:p>
          <w:p w:rsidR="00EE35F0" w:rsidRDefault="0048524F">
            <w:pPr>
              <w:spacing w:before="240" w:after="240"/>
              <w:ind w:left="0" w:right="140" w:hanging="2"/>
              <w:rPr>
                <w:sz w:val="24"/>
                <w:szCs w:val="24"/>
              </w:rPr>
            </w:pPr>
            <w:r>
              <w:rPr>
                <w:sz w:val="24"/>
                <w:szCs w:val="24"/>
              </w:rPr>
              <w:t>Thumbs up / Thumbs down</w:t>
            </w:r>
          </w:p>
          <w:p w:rsidR="00EE35F0" w:rsidRDefault="0048524F">
            <w:pPr>
              <w:spacing w:before="240" w:after="240"/>
              <w:ind w:left="0" w:right="140" w:hanging="2"/>
              <w:rPr>
                <w:sz w:val="24"/>
                <w:szCs w:val="24"/>
              </w:rPr>
            </w:pPr>
            <w:r>
              <w:rPr>
                <w:sz w:val="24"/>
                <w:szCs w:val="24"/>
              </w:rPr>
              <w:t>Two stars and a wish</w:t>
            </w:r>
          </w:p>
        </w:tc>
      </w:tr>
      <w:tr w:rsidR="00EE35F0">
        <w:trPr>
          <w:trHeight w:val="2015"/>
        </w:trPr>
        <w:tc>
          <w:tcPr>
            <w:tcW w:w="25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b/>
                <w:sz w:val="24"/>
                <w:szCs w:val="24"/>
              </w:rPr>
            </w:pPr>
            <w:r>
              <w:rPr>
                <w:b/>
                <w:sz w:val="24"/>
                <w:szCs w:val="24"/>
              </w:rPr>
              <w:t>Conferencing:</w:t>
            </w:r>
          </w:p>
          <w:p w:rsidR="00EE35F0" w:rsidRDefault="0048524F">
            <w:pPr>
              <w:spacing w:before="240" w:after="0"/>
              <w:ind w:left="0" w:right="140" w:hanging="2"/>
              <w:rPr>
                <w:sz w:val="24"/>
                <w:szCs w:val="24"/>
              </w:rPr>
            </w:pPr>
            <w:r>
              <w:rPr>
                <w:sz w:val="24"/>
                <w:szCs w:val="24"/>
              </w:rPr>
              <w:t xml:space="preserve"> </w:t>
            </w:r>
          </w:p>
        </w:tc>
        <w:tc>
          <w:tcPr>
            <w:tcW w:w="6075" w:type="dxa"/>
            <w:tcBorders>
              <w:top w:val="nil"/>
              <w:left w:val="nil"/>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sz w:val="24"/>
                <w:szCs w:val="24"/>
              </w:rPr>
            </w:pPr>
            <w:r>
              <w:rPr>
                <w:sz w:val="24"/>
                <w:szCs w:val="24"/>
              </w:rPr>
              <w:t xml:space="preserve">With class teacher </w:t>
            </w:r>
          </w:p>
          <w:p w:rsidR="00EE35F0" w:rsidRDefault="0048524F">
            <w:pPr>
              <w:spacing w:before="240" w:after="240"/>
              <w:ind w:left="0" w:right="140" w:hanging="2"/>
              <w:rPr>
                <w:sz w:val="24"/>
                <w:szCs w:val="24"/>
              </w:rPr>
            </w:pPr>
            <w:r>
              <w:rPr>
                <w:sz w:val="24"/>
                <w:szCs w:val="24"/>
              </w:rPr>
              <w:t>With SEN teachers</w:t>
            </w:r>
          </w:p>
          <w:p w:rsidR="00EE35F0" w:rsidRDefault="0048524F">
            <w:pPr>
              <w:spacing w:before="240" w:after="240"/>
              <w:ind w:left="0" w:right="140" w:hanging="2"/>
              <w:rPr>
                <w:sz w:val="24"/>
                <w:szCs w:val="24"/>
              </w:rPr>
            </w:pPr>
            <w:r>
              <w:rPr>
                <w:sz w:val="24"/>
                <w:szCs w:val="24"/>
              </w:rPr>
              <w:t xml:space="preserve">With peers (peer assessment) </w:t>
            </w:r>
          </w:p>
        </w:tc>
      </w:tr>
      <w:tr w:rsidR="00EE35F0">
        <w:trPr>
          <w:trHeight w:val="2525"/>
        </w:trPr>
        <w:tc>
          <w:tcPr>
            <w:tcW w:w="25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b/>
                <w:sz w:val="24"/>
                <w:szCs w:val="24"/>
              </w:rPr>
            </w:pPr>
            <w:r>
              <w:rPr>
                <w:b/>
                <w:sz w:val="24"/>
                <w:szCs w:val="24"/>
              </w:rPr>
              <w:t>Pupil Portfolios:</w:t>
            </w:r>
          </w:p>
          <w:p w:rsidR="00EE35F0" w:rsidRDefault="0048524F">
            <w:pPr>
              <w:spacing w:before="240" w:after="0"/>
              <w:ind w:left="0" w:right="140" w:hanging="2"/>
              <w:rPr>
                <w:sz w:val="24"/>
                <w:szCs w:val="24"/>
              </w:rPr>
            </w:pPr>
            <w:r>
              <w:rPr>
                <w:sz w:val="24"/>
                <w:szCs w:val="24"/>
              </w:rPr>
              <w:t xml:space="preserve"> </w:t>
            </w:r>
          </w:p>
        </w:tc>
        <w:tc>
          <w:tcPr>
            <w:tcW w:w="6075" w:type="dxa"/>
            <w:tcBorders>
              <w:top w:val="nil"/>
              <w:left w:val="nil"/>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sz w:val="24"/>
                <w:szCs w:val="24"/>
              </w:rPr>
            </w:pPr>
            <w:r>
              <w:rPr>
                <w:sz w:val="24"/>
                <w:szCs w:val="24"/>
              </w:rPr>
              <w:t>Art portfolio</w:t>
            </w:r>
          </w:p>
          <w:p w:rsidR="00EE35F0" w:rsidRDefault="0048524F">
            <w:pPr>
              <w:spacing w:before="240" w:after="240"/>
              <w:ind w:left="0" w:right="140" w:hanging="2"/>
              <w:rPr>
                <w:sz w:val="24"/>
                <w:szCs w:val="24"/>
              </w:rPr>
            </w:pPr>
            <w:r>
              <w:rPr>
                <w:sz w:val="24"/>
                <w:szCs w:val="24"/>
              </w:rPr>
              <w:t>SESE scrapbook / proje</w:t>
            </w:r>
            <w:r w:rsidR="006651CA">
              <w:rPr>
                <w:sz w:val="24"/>
                <w:szCs w:val="24"/>
              </w:rPr>
              <w:t>c</w:t>
            </w:r>
            <w:r>
              <w:rPr>
                <w:sz w:val="24"/>
                <w:szCs w:val="24"/>
              </w:rPr>
              <w:t>t book</w:t>
            </w:r>
          </w:p>
          <w:p w:rsidR="00EE35F0" w:rsidRDefault="0048524F">
            <w:pPr>
              <w:spacing w:before="240" w:after="240"/>
              <w:ind w:left="0" w:right="140" w:hanging="2"/>
              <w:rPr>
                <w:sz w:val="24"/>
                <w:szCs w:val="24"/>
              </w:rPr>
            </w:pPr>
            <w:proofErr w:type="spellStart"/>
            <w:r>
              <w:rPr>
                <w:sz w:val="24"/>
                <w:szCs w:val="24"/>
              </w:rPr>
              <w:t>Classdojo</w:t>
            </w:r>
            <w:proofErr w:type="spellEnd"/>
            <w:r>
              <w:rPr>
                <w:sz w:val="24"/>
                <w:szCs w:val="24"/>
              </w:rPr>
              <w:t xml:space="preserve"> portfolio</w:t>
            </w:r>
          </w:p>
        </w:tc>
      </w:tr>
      <w:tr w:rsidR="00EE35F0">
        <w:trPr>
          <w:trHeight w:val="1505"/>
        </w:trPr>
        <w:tc>
          <w:tcPr>
            <w:tcW w:w="25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b/>
                <w:sz w:val="24"/>
                <w:szCs w:val="24"/>
              </w:rPr>
            </w:pPr>
            <w:r>
              <w:rPr>
                <w:b/>
                <w:sz w:val="24"/>
                <w:szCs w:val="24"/>
              </w:rPr>
              <w:lastRenderedPageBreak/>
              <w:t>Questioning:</w:t>
            </w:r>
          </w:p>
          <w:p w:rsidR="00EE35F0" w:rsidRDefault="0048524F">
            <w:pPr>
              <w:spacing w:before="240" w:after="0"/>
              <w:ind w:left="0" w:right="140" w:hanging="2"/>
              <w:rPr>
                <w:sz w:val="24"/>
                <w:szCs w:val="24"/>
              </w:rPr>
            </w:pPr>
            <w:r>
              <w:rPr>
                <w:sz w:val="24"/>
                <w:szCs w:val="24"/>
              </w:rPr>
              <w:t xml:space="preserve"> </w:t>
            </w:r>
          </w:p>
        </w:tc>
        <w:tc>
          <w:tcPr>
            <w:tcW w:w="6075" w:type="dxa"/>
            <w:tcBorders>
              <w:top w:val="nil"/>
              <w:left w:val="nil"/>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sz w:val="24"/>
                <w:szCs w:val="24"/>
              </w:rPr>
            </w:pPr>
            <w:r>
              <w:rPr>
                <w:sz w:val="24"/>
                <w:szCs w:val="24"/>
              </w:rPr>
              <w:t>Closed questioning to assess knowledge of facts</w:t>
            </w:r>
          </w:p>
          <w:p w:rsidR="00EE35F0" w:rsidRDefault="0048524F">
            <w:pPr>
              <w:spacing w:before="240" w:after="240"/>
              <w:ind w:left="0" w:right="140" w:hanging="2"/>
              <w:rPr>
                <w:sz w:val="24"/>
                <w:szCs w:val="24"/>
              </w:rPr>
            </w:pPr>
            <w:r>
              <w:rPr>
                <w:sz w:val="24"/>
                <w:szCs w:val="24"/>
              </w:rPr>
              <w:t>Open questioning to foster divergent thinking</w:t>
            </w:r>
          </w:p>
        </w:tc>
      </w:tr>
      <w:tr w:rsidR="00EE35F0">
        <w:trPr>
          <w:trHeight w:val="3575"/>
        </w:trPr>
        <w:tc>
          <w:tcPr>
            <w:tcW w:w="25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b/>
                <w:sz w:val="24"/>
                <w:szCs w:val="24"/>
              </w:rPr>
            </w:pPr>
            <w:r>
              <w:rPr>
                <w:b/>
                <w:sz w:val="24"/>
                <w:szCs w:val="24"/>
              </w:rPr>
              <w:t>Teacher Observation:</w:t>
            </w:r>
          </w:p>
          <w:p w:rsidR="00EE35F0" w:rsidRDefault="0048524F">
            <w:pPr>
              <w:spacing w:before="240" w:after="240"/>
              <w:ind w:left="0" w:right="140" w:hanging="2"/>
              <w:rPr>
                <w:b/>
                <w:sz w:val="24"/>
                <w:szCs w:val="24"/>
              </w:rPr>
            </w:pPr>
            <w:r>
              <w:rPr>
                <w:b/>
                <w:sz w:val="24"/>
                <w:szCs w:val="24"/>
              </w:rPr>
              <w:t xml:space="preserve"> </w:t>
            </w:r>
          </w:p>
        </w:tc>
        <w:tc>
          <w:tcPr>
            <w:tcW w:w="6075" w:type="dxa"/>
            <w:tcBorders>
              <w:top w:val="nil"/>
              <w:left w:val="nil"/>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sz w:val="24"/>
                <w:szCs w:val="24"/>
              </w:rPr>
            </w:pPr>
            <w:r>
              <w:rPr>
                <w:sz w:val="24"/>
                <w:szCs w:val="24"/>
              </w:rPr>
              <w:t>Continuous assessment through textbooks, homework, monitoring of copy books / homework journals / parental feedback etc.</w:t>
            </w:r>
          </w:p>
          <w:p w:rsidR="00EE35F0" w:rsidRDefault="0048524F">
            <w:pPr>
              <w:spacing w:before="240" w:after="240"/>
              <w:ind w:left="0" w:right="140" w:hanging="2"/>
              <w:rPr>
                <w:sz w:val="24"/>
                <w:szCs w:val="24"/>
              </w:rPr>
            </w:pPr>
            <w:r>
              <w:rPr>
                <w:sz w:val="24"/>
                <w:szCs w:val="24"/>
              </w:rPr>
              <w:t>Mini whiteboards</w:t>
            </w:r>
          </w:p>
          <w:p w:rsidR="00EE35F0" w:rsidRDefault="0048524F">
            <w:pPr>
              <w:spacing w:before="240" w:after="240"/>
              <w:ind w:left="0" w:right="140" w:hanging="2"/>
              <w:rPr>
                <w:sz w:val="24"/>
                <w:szCs w:val="24"/>
              </w:rPr>
            </w:pPr>
            <w:r>
              <w:rPr>
                <w:sz w:val="24"/>
                <w:szCs w:val="24"/>
              </w:rPr>
              <w:t>Worksheets</w:t>
            </w:r>
          </w:p>
          <w:p w:rsidR="00EE35F0" w:rsidRDefault="0048524F">
            <w:pPr>
              <w:spacing w:before="240" w:after="240"/>
              <w:ind w:left="0" w:right="140" w:hanging="2"/>
              <w:rPr>
                <w:sz w:val="24"/>
                <w:szCs w:val="24"/>
              </w:rPr>
            </w:pPr>
            <w:r>
              <w:rPr>
                <w:sz w:val="24"/>
                <w:szCs w:val="24"/>
              </w:rPr>
              <w:t>Reading aloud</w:t>
            </w:r>
          </w:p>
          <w:p w:rsidR="00EE35F0" w:rsidRDefault="0048524F">
            <w:pPr>
              <w:spacing w:before="240" w:after="240"/>
              <w:ind w:left="0" w:right="140" w:hanging="2"/>
              <w:rPr>
                <w:sz w:val="24"/>
                <w:szCs w:val="24"/>
              </w:rPr>
            </w:pPr>
            <w:r>
              <w:rPr>
                <w:sz w:val="24"/>
                <w:szCs w:val="24"/>
              </w:rPr>
              <w:t xml:space="preserve">True / false, traffic light card flashcards etc. </w:t>
            </w:r>
          </w:p>
        </w:tc>
      </w:tr>
      <w:tr w:rsidR="00EE35F0">
        <w:trPr>
          <w:trHeight w:val="2795"/>
        </w:trPr>
        <w:tc>
          <w:tcPr>
            <w:tcW w:w="250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b/>
                <w:sz w:val="24"/>
                <w:szCs w:val="24"/>
              </w:rPr>
            </w:pPr>
            <w:r>
              <w:rPr>
                <w:b/>
                <w:sz w:val="24"/>
                <w:szCs w:val="24"/>
              </w:rPr>
              <w:t>Teacher designated tests and tasks:</w:t>
            </w:r>
          </w:p>
          <w:p w:rsidR="00EE35F0" w:rsidRDefault="0048524F">
            <w:pPr>
              <w:spacing w:before="240" w:after="240"/>
              <w:ind w:left="0" w:right="140" w:hanging="2"/>
              <w:rPr>
                <w:b/>
                <w:sz w:val="24"/>
                <w:szCs w:val="24"/>
              </w:rPr>
            </w:pPr>
            <w:r>
              <w:rPr>
                <w:b/>
                <w:sz w:val="24"/>
                <w:szCs w:val="24"/>
              </w:rPr>
              <w:t xml:space="preserve"> </w:t>
            </w:r>
          </w:p>
        </w:tc>
        <w:tc>
          <w:tcPr>
            <w:tcW w:w="6075" w:type="dxa"/>
            <w:tcBorders>
              <w:top w:val="nil"/>
              <w:left w:val="nil"/>
              <w:bottom w:val="single" w:sz="8" w:space="0" w:color="000000"/>
              <w:right w:val="single" w:sz="8" w:space="0" w:color="000000"/>
            </w:tcBorders>
            <w:tcMar>
              <w:top w:w="100" w:type="dxa"/>
              <w:left w:w="100" w:type="dxa"/>
              <w:bottom w:w="100" w:type="dxa"/>
              <w:right w:w="100" w:type="dxa"/>
            </w:tcMar>
          </w:tcPr>
          <w:p w:rsidR="00EE35F0" w:rsidRDefault="0048524F">
            <w:pPr>
              <w:spacing w:before="240" w:after="240"/>
              <w:ind w:left="0" w:right="140" w:hanging="2"/>
              <w:rPr>
                <w:sz w:val="24"/>
                <w:szCs w:val="24"/>
              </w:rPr>
            </w:pPr>
            <w:r>
              <w:rPr>
                <w:sz w:val="24"/>
                <w:szCs w:val="24"/>
              </w:rPr>
              <w:t>End of week / mid-term and end of term spellings / tables / curricular tests.</w:t>
            </w:r>
          </w:p>
          <w:p w:rsidR="00EE35F0" w:rsidRDefault="0048524F">
            <w:pPr>
              <w:spacing w:before="240" w:after="240"/>
              <w:ind w:left="0" w:right="140" w:hanging="2"/>
              <w:rPr>
                <w:sz w:val="24"/>
                <w:szCs w:val="24"/>
              </w:rPr>
            </w:pPr>
            <w:r>
              <w:rPr>
                <w:sz w:val="24"/>
                <w:szCs w:val="24"/>
              </w:rPr>
              <w:t>Running reading records</w:t>
            </w:r>
          </w:p>
          <w:p w:rsidR="00EE35F0" w:rsidRDefault="0048524F">
            <w:pPr>
              <w:spacing w:before="240" w:after="240"/>
              <w:ind w:left="0" w:right="140" w:hanging="2"/>
              <w:rPr>
                <w:sz w:val="24"/>
                <w:szCs w:val="24"/>
              </w:rPr>
            </w:pPr>
            <w:proofErr w:type="spellStart"/>
            <w:r>
              <w:rPr>
                <w:sz w:val="24"/>
                <w:szCs w:val="24"/>
              </w:rPr>
              <w:t>Kahoot</w:t>
            </w:r>
            <w:proofErr w:type="spellEnd"/>
            <w:r>
              <w:rPr>
                <w:sz w:val="24"/>
                <w:szCs w:val="24"/>
              </w:rPr>
              <w:t xml:space="preserve"> quizzes</w:t>
            </w:r>
          </w:p>
          <w:p w:rsidR="00EE35F0" w:rsidRDefault="0048524F">
            <w:pPr>
              <w:spacing w:before="240" w:after="240"/>
              <w:ind w:left="0" w:right="140" w:hanging="2"/>
              <w:rPr>
                <w:sz w:val="24"/>
                <w:szCs w:val="24"/>
              </w:rPr>
            </w:pPr>
            <w:r>
              <w:rPr>
                <w:sz w:val="24"/>
                <w:szCs w:val="24"/>
              </w:rPr>
              <w:t xml:space="preserve">Research tasks, projects and active learning activities </w:t>
            </w:r>
          </w:p>
        </w:tc>
      </w:tr>
    </w:tbl>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EE35F0">
      <w:pPr>
        <w:ind w:left="0" w:hanging="2"/>
        <w:rPr>
          <w:sz w:val="24"/>
          <w:szCs w:val="24"/>
        </w:rPr>
      </w:pPr>
    </w:p>
    <w:p w:rsidR="00EE35F0" w:rsidRDefault="0048524F" w:rsidP="006651CA">
      <w:pPr>
        <w:spacing w:before="240" w:after="240"/>
        <w:ind w:leftChars="0" w:left="0" w:firstLineChars="0" w:firstLine="0"/>
        <w:rPr>
          <w:b/>
          <w:color w:val="2E74B5"/>
          <w:sz w:val="28"/>
          <w:szCs w:val="28"/>
        </w:rPr>
      </w:pPr>
      <w:r>
        <w:rPr>
          <w:b/>
          <w:color w:val="2E74B5"/>
          <w:sz w:val="28"/>
          <w:szCs w:val="28"/>
        </w:rPr>
        <w:lastRenderedPageBreak/>
        <w:t>Appendix 2</w:t>
      </w:r>
    </w:p>
    <w:p w:rsidR="00EE35F0" w:rsidRDefault="0048524F">
      <w:pPr>
        <w:spacing w:before="240" w:after="240"/>
        <w:ind w:left="0" w:hanging="2"/>
        <w:rPr>
          <w:sz w:val="24"/>
          <w:szCs w:val="24"/>
        </w:rPr>
      </w:pPr>
      <w:r>
        <w:rPr>
          <w:sz w:val="24"/>
          <w:szCs w:val="24"/>
          <w:u w:val="single"/>
        </w:rPr>
        <w:t>Standardised tests in use in St. Coen’s N.S:</w:t>
      </w:r>
    </w:p>
    <w:tbl>
      <w:tblPr>
        <w:tblStyle w:val="a2"/>
        <w:tblW w:w="8850" w:type="dxa"/>
        <w:tblBorders>
          <w:top w:val="nil"/>
          <w:left w:val="nil"/>
          <w:bottom w:val="nil"/>
          <w:right w:val="nil"/>
          <w:insideH w:val="nil"/>
          <w:insideV w:val="nil"/>
        </w:tblBorders>
        <w:tblLayout w:type="fixed"/>
        <w:tblLook w:val="0600" w:firstRow="0" w:lastRow="0" w:firstColumn="0" w:lastColumn="0" w:noHBand="1" w:noVBand="1"/>
      </w:tblPr>
      <w:tblGrid>
        <w:gridCol w:w="8850"/>
      </w:tblGrid>
      <w:tr w:rsidR="00EE35F0">
        <w:trPr>
          <w:trHeight w:val="282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sz w:val="24"/>
                <w:szCs w:val="24"/>
              </w:rPr>
            </w:pPr>
            <w:r>
              <w:rPr>
                <w:sz w:val="24"/>
                <w:szCs w:val="24"/>
              </w:rPr>
              <w:t xml:space="preserve"> </w:t>
            </w:r>
            <w:r>
              <w:rPr>
                <w:b/>
                <w:sz w:val="24"/>
                <w:szCs w:val="24"/>
              </w:rPr>
              <w:t>Middle Infant Screen Test (MIST):</w:t>
            </w:r>
          </w:p>
          <w:p w:rsidR="00EE35F0" w:rsidRDefault="0048524F">
            <w:pPr>
              <w:spacing w:before="240" w:after="240"/>
              <w:ind w:left="0" w:hanging="2"/>
              <w:rPr>
                <w:sz w:val="24"/>
                <w:szCs w:val="24"/>
              </w:rPr>
            </w:pPr>
            <w:r>
              <w:rPr>
                <w:sz w:val="24"/>
                <w:szCs w:val="24"/>
              </w:rPr>
              <w:t>The MIST is administered in Senior infants in St. Coen’s.  It is a comprehensive screening and diagnostic tool which assesses reading, writing and listening skills. It is</w:t>
            </w:r>
            <w:r>
              <w:rPr>
                <w:b/>
                <w:color w:val="333333"/>
                <w:sz w:val="24"/>
                <w:szCs w:val="24"/>
                <w:highlight w:val="white"/>
              </w:rPr>
              <w:t xml:space="preserve"> </w:t>
            </w:r>
            <w:r>
              <w:rPr>
                <w:sz w:val="24"/>
                <w:szCs w:val="24"/>
              </w:rPr>
              <w:t xml:space="preserve">utilised to identify children having difficulties in early literacy who may benefit from participation in the Forward Together Programme.   </w:t>
            </w:r>
          </w:p>
        </w:tc>
      </w:tr>
      <w:tr w:rsidR="00EE35F0">
        <w:trPr>
          <w:trHeight w:val="282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sz w:val="24"/>
                <w:szCs w:val="24"/>
              </w:rPr>
            </w:pPr>
            <w:r>
              <w:rPr>
                <w:sz w:val="24"/>
                <w:szCs w:val="24"/>
              </w:rPr>
              <w:t xml:space="preserve"> </w:t>
            </w:r>
            <w:r>
              <w:rPr>
                <w:b/>
                <w:sz w:val="24"/>
                <w:szCs w:val="24"/>
              </w:rPr>
              <w:t>Drumcondra Test of Early Numeracy:</w:t>
            </w:r>
          </w:p>
          <w:p w:rsidR="00EE35F0" w:rsidRDefault="0048524F">
            <w:pPr>
              <w:spacing w:before="240" w:after="240"/>
              <w:ind w:left="0" w:hanging="2"/>
              <w:rPr>
                <w:sz w:val="24"/>
                <w:szCs w:val="24"/>
              </w:rPr>
            </w:pPr>
            <w:r>
              <w:rPr>
                <w:color w:val="303030"/>
                <w:sz w:val="24"/>
                <w:szCs w:val="24"/>
              </w:rPr>
              <w:t>The DTEN-S is administered in Senior Infants in St. Coen’s to identify pupils who may be at risk of numeracy difficulties so that, if needed, further diagnostic assessment and targeted instruction can be implemented. It assesses pre-‎number, numeration, and addition and subtraction.</w:t>
            </w:r>
            <w:r>
              <w:rPr>
                <w:sz w:val="24"/>
                <w:szCs w:val="24"/>
              </w:rPr>
              <w:t xml:space="preserve"> </w:t>
            </w:r>
          </w:p>
        </w:tc>
      </w:tr>
      <w:tr w:rsidR="00EE35F0">
        <w:trPr>
          <w:trHeight w:val="282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sz w:val="24"/>
                <w:szCs w:val="24"/>
              </w:rPr>
            </w:pPr>
            <w:r>
              <w:rPr>
                <w:sz w:val="24"/>
                <w:szCs w:val="24"/>
              </w:rPr>
              <w:t xml:space="preserve"> </w:t>
            </w:r>
            <w:r>
              <w:rPr>
                <w:b/>
                <w:sz w:val="24"/>
                <w:szCs w:val="24"/>
              </w:rPr>
              <w:t>Drumcondra Primary Reading Test:</w:t>
            </w:r>
          </w:p>
          <w:p w:rsidR="00EE35F0" w:rsidRDefault="0048524F">
            <w:pPr>
              <w:spacing w:before="240" w:after="0"/>
              <w:ind w:left="0" w:hanging="2"/>
              <w:rPr>
                <w:sz w:val="24"/>
                <w:szCs w:val="24"/>
              </w:rPr>
            </w:pPr>
            <w:r>
              <w:rPr>
                <w:sz w:val="24"/>
                <w:szCs w:val="24"/>
              </w:rPr>
              <w:t xml:space="preserve">The DPRT – R is a standardised test which assesses reading vocabulary, reading comprehension and word analysis.  Interpretation of results allows us to identify the reading ability of our pupils and compare them with standardised scores nationally at the corresponding levels. </w:t>
            </w:r>
          </w:p>
        </w:tc>
      </w:tr>
      <w:tr w:rsidR="00EE35F0">
        <w:trPr>
          <w:trHeight w:val="576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color w:val="FF0000"/>
                <w:sz w:val="24"/>
                <w:szCs w:val="24"/>
              </w:rPr>
            </w:pPr>
            <w:r>
              <w:rPr>
                <w:sz w:val="24"/>
                <w:szCs w:val="24"/>
              </w:rPr>
              <w:lastRenderedPageBreak/>
              <w:t xml:space="preserve"> </w:t>
            </w:r>
            <w:r w:rsidR="006651CA">
              <w:rPr>
                <w:sz w:val="24"/>
                <w:szCs w:val="24"/>
              </w:rPr>
              <w:t>Drumcondra Reading Test</w:t>
            </w:r>
            <w:r>
              <w:rPr>
                <w:b/>
                <w:sz w:val="24"/>
                <w:szCs w:val="24"/>
              </w:rPr>
              <w:t xml:space="preserve">:  </w:t>
            </w:r>
          </w:p>
          <w:p w:rsidR="00EE35F0" w:rsidRDefault="0048524F">
            <w:pPr>
              <w:spacing w:before="240" w:after="0"/>
              <w:ind w:left="0" w:hanging="2"/>
              <w:rPr>
                <w:sz w:val="24"/>
                <w:szCs w:val="24"/>
              </w:rPr>
            </w:pPr>
            <w:r>
              <w:rPr>
                <w:sz w:val="24"/>
                <w:szCs w:val="24"/>
              </w:rPr>
              <w:t>The p</w:t>
            </w:r>
            <w:r w:rsidR="006651CA">
              <w:rPr>
                <w:sz w:val="24"/>
                <w:szCs w:val="24"/>
              </w:rPr>
              <w:t xml:space="preserve">rimary purpose of the Drumcondra Reading Test </w:t>
            </w:r>
            <w:r>
              <w:rPr>
                <w:sz w:val="24"/>
                <w:szCs w:val="24"/>
              </w:rPr>
              <w:t xml:space="preserve">is to provide us with accurate information on the reading levels of the children in our classes.  It allows for comparison of the reading performance of the children in St. Coen’s with standards nationally.   </w:t>
            </w:r>
          </w:p>
          <w:p w:rsidR="00EE35F0" w:rsidRDefault="006651CA" w:rsidP="006651CA">
            <w:pPr>
              <w:spacing w:before="240" w:after="0"/>
              <w:ind w:left="0" w:hanging="2"/>
              <w:rPr>
                <w:sz w:val="24"/>
                <w:szCs w:val="24"/>
              </w:rPr>
            </w:pPr>
            <w:proofErr w:type="gramStart"/>
            <w:r>
              <w:rPr>
                <w:sz w:val="24"/>
                <w:szCs w:val="24"/>
              </w:rPr>
              <w:t>The Drumcondra reading Test</w:t>
            </w:r>
            <w:r w:rsidR="0048524F">
              <w:rPr>
                <w:sz w:val="24"/>
                <w:szCs w:val="24"/>
              </w:rPr>
              <w:t xml:space="preserve"> is administered by class and SEN Teachers</w:t>
            </w:r>
            <w:proofErr w:type="gramEnd"/>
            <w:r w:rsidR="0048524F">
              <w:rPr>
                <w:sz w:val="24"/>
                <w:szCs w:val="24"/>
              </w:rPr>
              <w:t xml:space="preserve"> during the month </w:t>
            </w:r>
            <w:bookmarkStart w:id="21" w:name="_GoBack"/>
            <w:bookmarkEnd w:id="21"/>
            <w:r w:rsidR="0048524F">
              <w:rPr>
                <w:sz w:val="24"/>
                <w:szCs w:val="24"/>
              </w:rPr>
              <w:t xml:space="preserve">of May each year. </w:t>
            </w:r>
          </w:p>
        </w:tc>
      </w:tr>
      <w:tr w:rsidR="00EE35F0">
        <w:trPr>
          <w:trHeight w:val="738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sz w:val="24"/>
                <w:szCs w:val="24"/>
              </w:rPr>
            </w:pPr>
            <w:r>
              <w:rPr>
                <w:sz w:val="24"/>
                <w:szCs w:val="24"/>
              </w:rPr>
              <w:lastRenderedPageBreak/>
              <w:t xml:space="preserve"> </w:t>
            </w:r>
            <w:r>
              <w:rPr>
                <w:b/>
                <w:sz w:val="24"/>
                <w:szCs w:val="24"/>
              </w:rPr>
              <w:t>SIGMA – T:</w:t>
            </w:r>
          </w:p>
          <w:p w:rsidR="00EE35F0" w:rsidRDefault="0048524F">
            <w:pPr>
              <w:spacing w:before="240" w:after="0"/>
              <w:ind w:left="0" w:hanging="2"/>
              <w:rPr>
                <w:sz w:val="24"/>
                <w:szCs w:val="24"/>
              </w:rPr>
            </w:pPr>
            <w:r>
              <w:rPr>
                <w:sz w:val="24"/>
                <w:szCs w:val="24"/>
              </w:rPr>
              <w:t>The Sigma T is a standardised mathematical attainment test.  The five levels of the Sigma T are based on the Primary Mathematics Curriculum.  Assessment with the Sigma T provides us with accurate and reliable information on the mathematical achievement of pupils across the strands.  Reading of the results allows for assistance in monitoring pupils progress and identifying pupils with learning difficulties in mathematics and those who may be targeted for additional support by our SEN team.   The information gained from the test is also used to inform parents of their child’s progress across the mathematical curriculum.  In St. Coen’s N.S the Sigma T is administered in the month of May each year and levels correspond with classes as follows:</w:t>
            </w:r>
          </w:p>
          <w:p w:rsidR="00EE35F0" w:rsidRDefault="0048524F">
            <w:pPr>
              <w:spacing w:before="240" w:after="240"/>
              <w:ind w:left="0" w:hanging="2"/>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Level 1: First Class</w:t>
            </w:r>
          </w:p>
          <w:p w:rsidR="00EE35F0" w:rsidRDefault="0048524F">
            <w:pPr>
              <w:spacing w:before="240" w:after="240"/>
              <w:ind w:left="0" w:hanging="2"/>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Level 2: Second Class</w:t>
            </w:r>
          </w:p>
          <w:p w:rsidR="00EE35F0" w:rsidRDefault="0048524F">
            <w:pPr>
              <w:spacing w:before="240" w:after="240"/>
              <w:ind w:left="0" w:hanging="2"/>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Level 3: Third Class</w:t>
            </w:r>
          </w:p>
          <w:p w:rsidR="00EE35F0" w:rsidRDefault="0048524F">
            <w:pPr>
              <w:spacing w:before="240" w:after="240"/>
              <w:ind w:left="0" w:hanging="2"/>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Level 4: Fourth Class</w:t>
            </w:r>
          </w:p>
          <w:p w:rsidR="00EE35F0" w:rsidRDefault="0048524F">
            <w:pPr>
              <w:spacing w:before="240" w:after="240"/>
              <w:ind w:left="0" w:hanging="2"/>
              <w:rPr>
                <w:sz w:val="24"/>
                <w:szCs w:val="24"/>
              </w:rPr>
            </w:pPr>
            <w:r>
              <w:rPr>
                <w:sz w:val="24"/>
                <w:szCs w:val="24"/>
              </w:rPr>
              <w:t>·</w:t>
            </w:r>
            <w:r>
              <w:rPr>
                <w:rFonts w:ascii="Times New Roman" w:eastAsia="Times New Roman" w:hAnsi="Times New Roman" w:cs="Times New Roman"/>
                <w:sz w:val="14"/>
                <w:szCs w:val="14"/>
              </w:rPr>
              <w:t xml:space="preserve">         </w:t>
            </w:r>
            <w:r>
              <w:rPr>
                <w:sz w:val="24"/>
                <w:szCs w:val="24"/>
              </w:rPr>
              <w:t xml:space="preserve">Level 5: Fifth and Sixth Class    </w:t>
            </w:r>
          </w:p>
        </w:tc>
      </w:tr>
      <w:tr w:rsidR="00EE35F0">
        <w:trPr>
          <w:trHeight w:val="291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sz w:val="24"/>
                <w:szCs w:val="24"/>
              </w:rPr>
            </w:pPr>
            <w:r>
              <w:rPr>
                <w:sz w:val="24"/>
                <w:szCs w:val="24"/>
              </w:rPr>
              <w:t xml:space="preserve"> </w:t>
            </w:r>
            <w:r>
              <w:rPr>
                <w:b/>
                <w:sz w:val="24"/>
                <w:szCs w:val="24"/>
              </w:rPr>
              <w:t>Single Word Spelling Test (SWST):</w:t>
            </w:r>
          </w:p>
          <w:p w:rsidR="00EE35F0" w:rsidRDefault="0048524F">
            <w:pPr>
              <w:spacing w:before="240" w:after="240"/>
              <w:ind w:left="0" w:hanging="2"/>
              <w:rPr>
                <w:sz w:val="24"/>
                <w:szCs w:val="24"/>
              </w:rPr>
            </w:pPr>
            <w:r>
              <w:rPr>
                <w:sz w:val="24"/>
                <w:szCs w:val="24"/>
              </w:rPr>
              <w:t>The SWST is a norm-referenced assessment measure of spelling which covers vocabulary, high frequency, literacy hour and spelling bank words, looking at visual and phonological patterns.  It allows for a detailed analysis of children’s spelling errors.  It is administered from 1</w:t>
            </w:r>
            <w:r>
              <w:rPr>
                <w:sz w:val="24"/>
                <w:szCs w:val="24"/>
                <w:vertAlign w:val="superscript"/>
              </w:rPr>
              <w:t>st</w:t>
            </w:r>
            <w:r>
              <w:rPr>
                <w:sz w:val="24"/>
                <w:szCs w:val="24"/>
              </w:rPr>
              <w:t xml:space="preserve"> to 6</w:t>
            </w:r>
            <w:r>
              <w:rPr>
                <w:sz w:val="24"/>
                <w:szCs w:val="24"/>
                <w:vertAlign w:val="superscript"/>
              </w:rPr>
              <w:t>th</w:t>
            </w:r>
            <w:r>
              <w:rPr>
                <w:sz w:val="24"/>
                <w:szCs w:val="24"/>
              </w:rPr>
              <w:t xml:space="preserve"> Class.</w:t>
            </w:r>
          </w:p>
        </w:tc>
      </w:tr>
      <w:tr w:rsidR="00EE35F0">
        <w:trPr>
          <w:trHeight w:val="3695"/>
        </w:trPr>
        <w:tc>
          <w:tcPr>
            <w:tcW w:w="88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rsidR="00EE35F0" w:rsidRDefault="0048524F">
            <w:pPr>
              <w:spacing w:before="240" w:after="0"/>
              <w:ind w:left="0" w:hanging="2"/>
              <w:rPr>
                <w:b/>
                <w:sz w:val="24"/>
                <w:szCs w:val="24"/>
              </w:rPr>
            </w:pPr>
            <w:r>
              <w:rPr>
                <w:sz w:val="24"/>
                <w:szCs w:val="24"/>
              </w:rPr>
              <w:lastRenderedPageBreak/>
              <w:t xml:space="preserve"> </w:t>
            </w:r>
            <w:r>
              <w:rPr>
                <w:b/>
                <w:sz w:val="24"/>
                <w:szCs w:val="24"/>
              </w:rPr>
              <w:t>York Assessment of Reading for Comprehension (YARC):</w:t>
            </w:r>
          </w:p>
          <w:p w:rsidR="00EE35F0" w:rsidRDefault="0048524F">
            <w:pPr>
              <w:spacing w:before="240" w:after="0"/>
              <w:ind w:left="0" w:hanging="2"/>
              <w:rPr>
                <w:sz w:val="24"/>
                <w:szCs w:val="24"/>
              </w:rPr>
            </w:pPr>
            <w:r>
              <w:rPr>
                <w:color w:val="333333"/>
                <w:sz w:val="24"/>
                <w:szCs w:val="24"/>
              </w:rPr>
              <w:t>The YARC is an individually administered reading assessment that allows for close observation of a pupil’s reading behaviours, strengths and areas for development. Through administration, the component skills of reading are broken down to find precise areas to target to bring about rapid progress. By providing an in-depth analysis of a pupil’s reading ability, including Standard Age Scores, age equivalent scores and percentile ranks for comprehension, rate and fluency, YARC assessments help to identify specific problems to inform appropriate interventions.</w:t>
            </w:r>
          </w:p>
        </w:tc>
      </w:tr>
    </w:tbl>
    <w:p w:rsidR="00EE35F0" w:rsidRDefault="00EE35F0">
      <w:pPr>
        <w:ind w:left="0" w:hanging="2"/>
        <w:rPr>
          <w:sz w:val="24"/>
          <w:szCs w:val="24"/>
        </w:rPr>
      </w:pPr>
    </w:p>
    <w:sectPr w:rsidR="00EE35F0">
      <w:type w:val="continuous"/>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FEC" w:rsidRDefault="00CD0FEC">
      <w:pPr>
        <w:spacing w:after="0" w:line="240" w:lineRule="auto"/>
        <w:ind w:left="0" w:hanging="2"/>
      </w:pPr>
      <w:r>
        <w:separator/>
      </w:r>
    </w:p>
  </w:endnote>
  <w:endnote w:type="continuationSeparator" w:id="0">
    <w:p w:rsidR="00CD0FEC" w:rsidRDefault="00CD0FEC">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5F0" w:rsidRDefault="00EE35F0">
    <w:pPr>
      <w:widowControl w:val="0"/>
      <w:pBdr>
        <w:top w:val="nil"/>
        <w:left w:val="nil"/>
        <w:bottom w:val="nil"/>
        <w:right w:val="nil"/>
        <w:between w:val="nil"/>
      </w:pBdr>
      <w:spacing w:after="0"/>
      <w:ind w:left="0" w:hanging="2"/>
      <w:rPr>
        <w:sz w:val="24"/>
        <w:szCs w:val="24"/>
      </w:rPr>
    </w:pPr>
  </w:p>
  <w:tbl>
    <w:tblPr>
      <w:tblStyle w:val="a3"/>
      <w:tblW w:w="9242" w:type="dxa"/>
      <w:tblBorders>
        <w:top w:val="single" w:sz="18" w:space="0" w:color="808080"/>
        <w:left w:val="nil"/>
        <w:bottom w:val="nil"/>
        <w:right w:val="nil"/>
        <w:insideH w:val="nil"/>
        <w:insideV w:val="single" w:sz="18" w:space="0" w:color="808080"/>
      </w:tblBorders>
      <w:tblLayout w:type="fixed"/>
      <w:tblLook w:val="0000" w:firstRow="0" w:lastRow="0" w:firstColumn="0" w:lastColumn="0" w:noHBand="0" w:noVBand="0"/>
    </w:tblPr>
    <w:tblGrid>
      <w:gridCol w:w="958"/>
      <w:gridCol w:w="8284"/>
    </w:tblGrid>
    <w:tr w:rsidR="00EE35F0">
      <w:tc>
        <w:tcPr>
          <w:tcW w:w="958" w:type="dxa"/>
        </w:tcPr>
        <w:p w:rsidR="00EE35F0" w:rsidRDefault="00EE35F0">
          <w:pPr>
            <w:pBdr>
              <w:top w:val="nil"/>
              <w:left w:val="nil"/>
              <w:bottom w:val="nil"/>
              <w:right w:val="nil"/>
              <w:between w:val="nil"/>
            </w:pBdr>
            <w:tabs>
              <w:tab w:val="center" w:pos="4513"/>
              <w:tab w:val="right" w:pos="9026"/>
            </w:tabs>
            <w:ind w:left="1" w:hanging="3"/>
            <w:jc w:val="right"/>
            <w:rPr>
              <w:color w:val="4F81BD"/>
              <w:sz w:val="32"/>
              <w:szCs w:val="32"/>
            </w:rPr>
          </w:pPr>
        </w:p>
      </w:tc>
      <w:tc>
        <w:tcPr>
          <w:tcW w:w="8284" w:type="dxa"/>
        </w:tcPr>
        <w:p w:rsidR="00EE35F0" w:rsidRDefault="00EE35F0">
          <w:pPr>
            <w:pBdr>
              <w:top w:val="nil"/>
              <w:left w:val="nil"/>
              <w:bottom w:val="nil"/>
              <w:right w:val="nil"/>
              <w:between w:val="nil"/>
            </w:pBdr>
            <w:tabs>
              <w:tab w:val="center" w:pos="4513"/>
              <w:tab w:val="right" w:pos="9026"/>
            </w:tabs>
            <w:ind w:left="0" w:hanging="2"/>
            <w:rPr>
              <w:color w:val="000000"/>
            </w:rPr>
          </w:pPr>
        </w:p>
      </w:tc>
    </w:tr>
  </w:tbl>
  <w:p w:rsidR="00EE35F0" w:rsidRDefault="00EE35F0">
    <w:pPr>
      <w:pBdr>
        <w:top w:val="nil"/>
        <w:left w:val="nil"/>
        <w:bottom w:val="nil"/>
        <w:right w:val="nil"/>
        <w:between w:val="nil"/>
      </w:pBdr>
      <w:tabs>
        <w:tab w:val="center" w:pos="4513"/>
        <w:tab w:val="right" w:pos="9026"/>
      </w:tabs>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FEC" w:rsidRDefault="00CD0FEC">
      <w:pPr>
        <w:spacing w:after="0" w:line="240" w:lineRule="auto"/>
        <w:ind w:left="0" w:hanging="2"/>
      </w:pPr>
      <w:r>
        <w:separator/>
      </w:r>
    </w:p>
  </w:footnote>
  <w:footnote w:type="continuationSeparator" w:id="0">
    <w:p w:rsidR="00CD0FEC" w:rsidRDefault="00CD0FEC">
      <w:pPr>
        <w:spacing w:after="0" w:line="240" w:lineRule="auto"/>
        <w:ind w:left="0" w:hanging="2"/>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B3AC5"/>
    <w:multiLevelType w:val="multilevel"/>
    <w:tmpl w:val="BBC880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5924F02"/>
    <w:multiLevelType w:val="multilevel"/>
    <w:tmpl w:val="84B482E4"/>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 w15:restartNumberingAfterBreak="0">
    <w:nsid w:val="0843160D"/>
    <w:multiLevelType w:val="multilevel"/>
    <w:tmpl w:val="4F4692D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9506D3E"/>
    <w:multiLevelType w:val="multilevel"/>
    <w:tmpl w:val="601A613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5111505D"/>
    <w:multiLevelType w:val="multilevel"/>
    <w:tmpl w:val="9F4A42E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55B71695"/>
    <w:multiLevelType w:val="multilevel"/>
    <w:tmpl w:val="020AA64E"/>
    <w:lvl w:ilvl="0">
      <w:start w:val="1"/>
      <w:numFmt w:val="decimal"/>
      <w:lvlText w:val="%1."/>
      <w:lvlJc w:val="left"/>
      <w:pPr>
        <w:ind w:left="2880" w:hanging="360"/>
      </w:pPr>
      <w:rPr>
        <w:vertAlign w:val="baseline"/>
      </w:rPr>
    </w:lvl>
    <w:lvl w:ilvl="1">
      <w:start w:val="1"/>
      <w:numFmt w:val="lowerLetter"/>
      <w:lvlText w:val="%2."/>
      <w:lvlJc w:val="left"/>
      <w:pPr>
        <w:ind w:left="3600" w:hanging="360"/>
      </w:pPr>
      <w:rPr>
        <w:vertAlign w:val="baseline"/>
      </w:rPr>
    </w:lvl>
    <w:lvl w:ilvl="2">
      <w:start w:val="1"/>
      <w:numFmt w:val="lowerRoman"/>
      <w:lvlText w:val="%3."/>
      <w:lvlJc w:val="right"/>
      <w:pPr>
        <w:ind w:left="4320" w:hanging="180"/>
      </w:pPr>
      <w:rPr>
        <w:vertAlign w:val="baseline"/>
      </w:rPr>
    </w:lvl>
    <w:lvl w:ilvl="3">
      <w:start w:val="1"/>
      <w:numFmt w:val="decimal"/>
      <w:lvlText w:val="%4."/>
      <w:lvlJc w:val="left"/>
      <w:pPr>
        <w:ind w:left="5040" w:hanging="360"/>
      </w:pPr>
      <w:rPr>
        <w:vertAlign w:val="baseline"/>
      </w:rPr>
    </w:lvl>
    <w:lvl w:ilvl="4">
      <w:start w:val="1"/>
      <w:numFmt w:val="lowerLetter"/>
      <w:lvlText w:val="%5."/>
      <w:lvlJc w:val="left"/>
      <w:pPr>
        <w:ind w:left="5760" w:hanging="360"/>
      </w:pPr>
      <w:rPr>
        <w:vertAlign w:val="baseline"/>
      </w:rPr>
    </w:lvl>
    <w:lvl w:ilvl="5">
      <w:start w:val="1"/>
      <w:numFmt w:val="lowerRoman"/>
      <w:lvlText w:val="%6."/>
      <w:lvlJc w:val="right"/>
      <w:pPr>
        <w:ind w:left="6480" w:hanging="180"/>
      </w:pPr>
      <w:rPr>
        <w:vertAlign w:val="baseline"/>
      </w:rPr>
    </w:lvl>
    <w:lvl w:ilvl="6">
      <w:start w:val="1"/>
      <w:numFmt w:val="decimal"/>
      <w:lvlText w:val="%7."/>
      <w:lvlJc w:val="left"/>
      <w:pPr>
        <w:ind w:left="7200" w:hanging="360"/>
      </w:pPr>
      <w:rPr>
        <w:vertAlign w:val="baseline"/>
      </w:rPr>
    </w:lvl>
    <w:lvl w:ilvl="7">
      <w:start w:val="1"/>
      <w:numFmt w:val="lowerLetter"/>
      <w:lvlText w:val="%8."/>
      <w:lvlJc w:val="left"/>
      <w:pPr>
        <w:ind w:left="7920" w:hanging="360"/>
      </w:pPr>
      <w:rPr>
        <w:vertAlign w:val="baseline"/>
      </w:rPr>
    </w:lvl>
    <w:lvl w:ilvl="8">
      <w:start w:val="1"/>
      <w:numFmt w:val="lowerRoman"/>
      <w:lvlText w:val="%9."/>
      <w:lvlJc w:val="right"/>
      <w:pPr>
        <w:ind w:left="8640" w:hanging="180"/>
      </w:pPr>
      <w:rPr>
        <w:vertAlign w:val="baseline"/>
      </w:rPr>
    </w:lvl>
  </w:abstractNum>
  <w:abstractNum w:abstractNumId="6" w15:restartNumberingAfterBreak="0">
    <w:nsid w:val="612C2823"/>
    <w:multiLevelType w:val="multilevel"/>
    <w:tmpl w:val="07220748"/>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7" w15:restartNumberingAfterBreak="0">
    <w:nsid w:val="6CBF282A"/>
    <w:multiLevelType w:val="multilevel"/>
    <w:tmpl w:val="1CD21D6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abstractNumId w:val="3"/>
  </w:num>
  <w:num w:numId="2">
    <w:abstractNumId w:val="2"/>
  </w:num>
  <w:num w:numId="3">
    <w:abstractNumId w:val="6"/>
  </w:num>
  <w:num w:numId="4">
    <w:abstractNumId w:val="5"/>
  </w:num>
  <w:num w:numId="5">
    <w:abstractNumId w:val="4"/>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5F0"/>
    <w:rsid w:val="002B129C"/>
    <w:rsid w:val="0048524F"/>
    <w:rsid w:val="006651CA"/>
    <w:rsid w:val="00CD0FEC"/>
    <w:rsid w:val="00EE35F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3BEDB"/>
  <w15:docId w15:val="{16CE26E4-626D-43B1-BA64-DD92E218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ind w:leftChars="-1" w:left="-1" w:hangingChars="1" w:hanging="1"/>
      <w:textDirection w:val="btLr"/>
      <w:textAlignment w:val="top"/>
      <w:outlineLvl w:val="0"/>
    </w:pPr>
    <w:rPr>
      <w:position w:val="-1"/>
      <w:lang w:val="en-GB" w:eastAsia="en-US"/>
    </w:rPr>
  </w:style>
  <w:style w:type="paragraph" w:styleId="Heading1">
    <w:name w:val="heading 1"/>
    <w:basedOn w:val="Normal"/>
    <w:next w:val="Normal"/>
    <w:pPr>
      <w:keepNext/>
      <w:keepLines/>
      <w:spacing w:before="480" w:after="0"/>
    </w:pPr>
    <w:rPr>
      <w:rFonts w:ascii="Cambria" w:eastAsia="Times New Roman" w:hAnsi="Cambria" w:cs="Times New Roman"/>
      <w:b/>
      <w:bCs/>
      <w:color w:val="365F91"/>
      <w:sz w:val="28"/>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pPr>
      <w:ind w:left="720"/>
      <w:contextualSpacing/>
    </w:pPr>
  </w:style>
  <w:style w:type="paragraph" w:styleId="NoSpacing">
    <w:name w:val="No Spacing"/>
    <w:pPr>
      <w:suppressAutoHyphens/>
      <w:spacing w:line="1" w:lineRule="atLeast"/>
      <w:ind w:leftChars="-1" w:left="-1" w:hangingChars="1" w:hanging="1"/>
      <w:textDirection w:val="btLr"/>
      <w:textAlignment w:val="top"/>
      <w:outlineLvl w:val="0"/>
    </w:pPr>
    <w:rPr>
      <w:position w:val="-1"/>
      <w:lang w:eastAsia="en-US"/>
    </w:rPr>
  </w:style>
  <w:style w:type="character" w:customStyle="1" w:styleId="NoSpacingChar">
    <w:name w:val="No Spacing Char"/>
    <w:rPr>
      <w:w w:val="100"/>
      <w:position w:val="-1"/>
      <w:sz w:val="22"/>
      <w:szCs w:val="22"/>
      <w:effect w:val="none"/>
      <w:vertAlign w:val="baseline"/>
      <w:cs w:val="0"/>
      <w:em w:val="none"/>
      <w:lang w:val="en-US" w:eastAsia="en-US" w:bidi="ar-SA"/>
    </w:rPr>
  </w:style>
  <w:style w:type="paragraph" w:styleId="BalloonText">
    <w:name w:val="Balloon Text"/>
    <w:basedOn w:val="Normal"/>
    <w:qFormat/>
    <w:pPr>
      <w:spacing w:after="0" w:line="240" w:lineRule="auto"/>
    </w:pPr>
    <w:rPr>
      <w:rFonts w:ascii="Tahoma" w:hAnsi="Tahoma" w:cs="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Heading1Char">
    <w:name w:val="Heading 1 Char"/>
    <w:rPr>
      <w:rFonts w:ascii="Cambria" w:eastAsia="Times New Roman" w:hAnsi="Cambria" w:cs="Times New Roman"/>
      <w:b/>
      <w:bCs/>
      <w:color w:val="365F91"/>
      <w:w w:val="100"/>
      <w:position w:val="-1"/>
      <w:sz w:val="28"/>
      <w:szCs w:val="28"/>
      <w:effect w:val="none"/>
      <w:vertAlign w:val="baseline"/>
      <w:cs w:val="0"/>
      <w:em w:val="none"/>
    </w:rPr>
  </w:style>
  <w:style w:type="paragraph" w:styleId="TOCHeading">
    <w:name w:val="TOC Heading"/>
    <w:basedOn w:val="Heading1"/>
    <w:next w:val="Normal"/>
    <w:qFormat/>
    <w:pPr>
      <w:outlineLvl w:val="9"/>
    </w:pPr>
    <w:rPr>
      <w:lang w:val="en-US"/>
    </w:rPr>
  </w:style>
  <w:style w:type="paragraph" w:styleId="TOC1">
    <w:name w:val="toc 1"/>
    <w:basedOn w:val="Normal"/>
    <w:next w:val="Normal"/>
    <w:qFormat/>
    <w:pPr>
      <w:spacing w:after="100"/>
    </w:pPr>
  </w:style>
  <w:style w:type="character" w:styleId="Hyperlink">
    <w:name w:val="Hyperlink"/>
    <w:qFormat/>
    <w:rPr>
      <w:color w:val="0000FF"/>
      <w:w w:val="100"/>
      <w:position w:val="-1"/>
      <w:u w:val="single"/>
      <w:effect w:val="none"/>
      <w:vertAlign w:val="baseline"/>
      <w:cs w:val="0"/>
      <w:em w:val="none"/>
    </w:rPr>
  </w:style>
  <w:style w:type="paragraph" w:styleId="Header">
    <w:name w:val="header"/>
    <w:basedOn w:val="Normal"/>
    <w:qFormat/>
    <w:pPr>
      <w:tabs>
        <w:tab w:val="center" w:pos="4513"/>
        <w:tab w:val="right" w:pos="9026"/>
      </w:tabs>
    </w:pPr>
  </w:style>
  <w:style w:type="character" w:customStyle="1" w:styleId="HeaderChar">
    <w:name w:val="Header Char"/>
    <w:rPr>
      <w:w w:val="100"/>
      <w:position w:val="-1"/>
      <w:sz w:val="22"/>
      <w:szCs w:val="22"/>
      <w:effect w:val="none"/>
      <w:vertAlign w:val="baseline"/>
      <w:cs w:val="0"/>
      <w:em w:val="none"/>
      <w:lang w:val="en-GB" w:eastAsia="en-US"/>
    </w:rPr>
  </w:style>
  <w:style w:type="paragraph" w:styleId="Footer">
    <w:name w:val="footer"/>
    <w:basedOn w:val="Normal"/>
    <w:qFormat/>
    <w:pPr>
      <w:tabs>
        <w:tab w:val="center" w:pos="4513"/>
        <w:tab w:val="right" w:pos="9026"/>
      </w:tabs>
    </w:pPr>
  </w:style>
  <w:style w:type="character" w:customStyle="1" w:styleId="FooterChar">
    <w:name w:val="Footer Char"/>
    <w:rPr>
      <w:w w:val="100"/>
      <w:position w:val="-1"/>
      <w:sz w:val="22"/>
      <w:szCs w:val="22"/>
      <w:effect w:val="none"/>
      <w:vertAlign w:val="baseline"/>
      <w:cs w:val="0"/>
      <w:em w:val="none"/>
      <w:lang w:val="en-GB"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P4rc1YutVBNiyJoLCZExDDqBHg==">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3460</Words>
  <Characters>19728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fergus lyons</dc:creator>
  <cp:lastModifiedBy> </cp:lastModifiedBy>
  <cp:revision>2</cp:revision>
  <dcterms:created xsi:type="dcterms:W3CDTF">2022-03-02T17:16:00Z</dcterms:created>
  <dcterms:modified xsi:type="dcterms:W3CDTF">2022-03-02T17:16:00Z</dcterms:modified>
</cp:coreProperties>
</file>